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1623" w14:textId="0C23C796" w:rsidR="00750652" w:rsidRPr="00745F3A" w:rsidRDefault="00017EFE" w:rsidP="005B5CEE">
      <w:pPr>
        <w:pStyle w:val="Bezproreda"/>
        <w:rPr>
          <w:rFonts w:ascii="Times New Roman" w:hAnsi="Times New Roman" w:cs="Times New Roman"/>
          <w:b/>
          <w:bCs/>
        </w:rPr>
      </w:pPr>
      <w:r w:rsidRPr="00745F3A">
        <w:rPr>
          <w:rFonts w:ascii="Times New Roman" w:hAnsi="Times New Roman" w:cs="Times New Roman"/>
          <w:b/>
          <w:bCs/>
        </w:rPr>
        <w:t>DOM ZDRAVLJA ZADARSKE ŽUPANIJE</w:t>
      </w:r>
    </w:p>
    <w:p w14:paraId="08F121DF" w14:textId="600D719F" w:rsidR="00B239FD" w:rsidRPr="00745F3A" w:rsidRDefault="00B239FD" w:rsidP="005B5CEE">
      <w:pPr>
        <w:pStyle w:val="Bezproreda"/>
        <w:rPr>
          <w:rFonts w:ascii="Times New Roman" w:hAnsi="Times New Roman" w:cs="Times New Roman"/>
          <w:b/>
          <w:bCs/>
        </w:rPr>
      </w:pPr>
      <w:r w:rsidRPr="00745F3A">
        <w:rPr>
          <w:rFonts w:ascii="Times New Roman" w:hAnsi="Times New Roman" w:cs="Times New Roman"/>
          <w:b/>
          <w:bCs/>
        </w:rPr>
        <w:t>ULICA IVANA MAŽURANIĆA 28</w:t>
      </w:r>
      <w:r w:rsidR="00A1695F" w:rsidRPr="00745F3A">
        <w:rPr>
          <w:rFonts w:ascii="Times New Roman" w:hAnsi="Times New Roman" w:cs="Times New Roman"/>
          <w:b/>
          <w:bCs/>
        </w:rPr>
        <w:t>a</w:t>
      </w:r>
    </w:p>
    <w:p w14:paraId="25AD23BB" w14:textId="77777777" w:rsidR="00B239FD" w:rsidRPr="00745F3A" w:rsidRDefault="00B239FD" w:rsidP="005B5CEE">
      <w:pPr>
        <w:pStyle w:val="Bezproreda"/>
        <w:rPr>
          <w:rFonts w:ascii="Times New Roman" w:hAnsi="Times New Roman" w:cs="Times New Roman"/>
          <w:b/>
          <w:bCs/>
        </w:rPr>
      </w:pPr>
      <w:r w:rsidRPr="00745F3A">
        <w:rPr>
          <w:rFonts w:ascii="Times New Roman" w:hAnsi="Times New Roman" w:cs="Times New Roman"/>
          <w:b/>
          <w:bCs/>
        </w:rPr>
        <w:t>ZADAR</w:t>
      </w:r>
    </w:p>
    <w:p w14:paraId="19B496B0" w14:textId="4005AB30" w:rsidR="00745F3A" w:rsidRDefault="00745F3A" w:rsidP="005B5CEE">
      <w:pPr>
        <w:pStyle w:val="Bezproreda"/>
        <w:rPr>
          <w:rFonts w:ascii="Times New Roman" w:hAnsi="Times New Roman" w:cs="Times New Roman"/>
        </w:rPr>
      </w:pPr>
    </w:p>
    <w:p w14:paraId="348534B1" w14:textId="77777777" w:rsidR="00745F3A" w:rsidRPr="00745F3A" w:rsidRDefault="00745F3A" w:rsidP="005B5CEE">
      <w:pPr>
        <w:pStyle w:val="Bezproreda"/>
        <w:rPr>
          <w:rFonts w:ascii="Times New Roman" w:hAnsi="Times New Roman" w:cs="Times New Roman"/>
        </w:rPr>
      </w:pPr>
    </w:p>
    <w:p w14:paraId="0D8EEAFF" w14:textId="7949A7BB" w:rsidR="00B239FD" w:rsidRPr="00745F3A" w:rsidRDefault="00B239FD" w:rsidP="005B5CEE">
      <w:pPr>
        <w:pStyle w:val="Bezproreda"/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>RKP:</w:t>
      </w:r>
      <w:r w:rsidR="00253904" w:rsidRPr="00745F3A">
        <w:rPr>
          <w:rFonts w:ascii="Times New Roman" w:hAnsi="Times New Roman" w:cs="Times New Roman"/>
        </w:rPr>
        <w:t xml:space="preserve"> </w:t>
      </w:r>
      <w:r w:rsidRPr="00745F3A">
        <w:rPr>
          <w:rFonts w:ascii="Times New Roman" w:hAnsi="Times New Roman" w:cs="Times New Roman"/>
        </w:rPr>
        <w:t>33976</w:t>
      </w:r>
    </w:p>
    <w:p w14:paraId="3ED9E36C" w14:textId="77777777" w:rsidR="004A580B" w:rsidRPr="00745F3A" w:rsidRDefault="004A580B" w:rsidP="005B5CEE">
      <w:pPr>
        <w:pStyle w:val="Bezproreda"/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>MB</w:t>
      </w:r>
      <w:r w:rsidR="009B0AC5" w:rsidRPr="00745F3A">
        <w:rPr>
          <w:rFonts w:ascii="Times New Roman" w:hAnsi="Times New Roman" w:cs="Times New Roman"/>
        </w:rPr>
        <w:t xml:space="preserve">: </w:t>
      </w:r>
      <w:r w:rsidR="00253904" w:rsidRPr="00745F3A">
        <w:rPr>
          <w:rFonts w:ascii="Times New Roman" w:hAnsi="Times New Roman" w:cs="Times New Roman"/>
        </w:rPr>
        <w:t xml:space="preserve">  </w:t>
      </w:r>
      <w:r w:rsidRPr="00745F3A">
        <w:rPr>
          <w:rFonts w:ascii="Times New Roman" w:hAnsi="Times New Roman" w:cs="Times New Roman"/>
        </w:rPr>
        <w:t>00713007</w:t>
      </w:r>
    </w:p>
    <w:p w14:paraId="47F67535" w14:textId="77777777" w:rsidR="004A580B" w:rsidRPr="00745F3A" w:rsidRDefault="004A580B" w:rsidP="005B5CEE">
      <w:pPr>
        <w:pStyle w:val="Bezproreda"/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>OIB</w:t>
      </w:r>
      <w:r w:rsidR="00863595" w:rsidRPr="00745F3A">
        <w:rPr>
          <w:rFonts w:ascii="Times New Roman" w:hAnsi="Times New Roman" w:cs="Times New Roman"/>
        </w:rPr>
        <w:t>:</w:t>
      </w:r>
      <w:r w:rsidR="009B0AC5" w:rsidRPr="00745F3A">
        <w:rPr>
          <w:rFonts w:ascii="Times New Roman" w:hAnsi="Times New Roman" w:cs="Times New Roman"/>
        </w:rPr>
        <w:t xml:space="preserve"> </w:t>
      </w:r>
      <w:r w:rsidRPr="00745F3A">
        <w:rPr>
          <w:rFonts w:ascii="Times New Roman" w:hAnsi="Times New Roman" w:cs="Times New Roman"/>
        </w:rPr>
        <w:t xml:space="preserve">82455745471 </w:t>
      </w:r>
    </w:p>
    <w:p w14:paraId="30CDA86C" w14:textId="77777777" w:rsidR="00745F3A" w:rsidRDefault="00745F3A" w:rsidP="005B5CEE">
      <w:pPr>
        <w:pStyle w:val="Bezproreda"/>
        <w:rPr>
          <w:rFonts w:ascii="Times New Roman" w:hAnsi="Times New Roman" w:cs="Times New Roman"/>
        </w:rPr>
      </w:pPr>
    </w:p>
    <w:p w14:paraId="4A3828A5" w14:textId="7543457C" w:rsidR="003C0706" w:rsidRPr="00745F3A" w:rsidRDefault="009B0AC5" w:rsidP="005B5CEE">
      <w:pPr>
        <w:pStyle w:val="Bezproreda"/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 xml:space="preserve">Razina: </w:t>
      </w:r>
      <w:r w:rsidR="003C0706" w:rsidRPr="00745F3A">
        <w:rPr>
          <w:rFonts w:ascii="Times New Roman" w:hAnsi="Times New Roman" w:cs="Times New Roman"/>
        </w:rPr>
        <w:t>31</w:t>
      </w:r>
    </w:p>
    <w:p w14:paraId="677C2691" w14:textId="77777777" w:rsidR="003C0706" w:rsidRPr="00745F3A" w:rsidRDefault="003C0706" w:rsidP="005B5CEE">
      <w:pPr>
        <w:pStyle w:val="Bezproreda"/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>Razdjel: 000</w:t>
      </w:r>
    </w:p>
    <w:p w14:paraId="20E086B5" w14:textId="77777777" w:rsidR="003C0706" w:rsidRPr="00745F3A" w:rsidRDefault="003C0706" w:rsidP="005B5CEE">
      <w:pPr>
        <w:pStyle w:val="Bezproreda"/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 xml:space="preserve">Šifra djelatnosti: </w:t>
      </w:r>
      <w:r w:rsidR="00253904" w:rsidRPr="00745F3A">
        <w:rPr>
          <w:rFonts w:ascii="Times New Roman" w:hAnsi="Times New Roman" w:cs="Times New Roman"/>
        </w:rPr>
        <w:t>8690</w:t>
      </w:r>
    </w:p>
    <w:p w14:paraId="609C9529" w14:textId="1E815A48" w:rsidR="003C0706" w:rsidRPr="00745F3A" w:rsidRDefault="003C0706" w:rsidP="005B5CEE">
      <w:pPr>
        <w:pStyle w:val="Bezproreda"/>
        <w:rPr>
          <w:rFonts w:ascii="Times New Roman" w:hAnsi="Times New Roman" w:cs="Times New Roman"/>
        </w:rPr>
      </w:pPr>
      <w:r w:rsidRPr="00745F3A">
        <w:rPr>
          <w:rFonts w:ascii="Times New Roman" w:hAnsi="Times New Roman" w:cs="Times New Roman"/>
        </w:rPr>
        <w:t>Razdoblje: 01.01</w:t>
      </w:r>
      <w:r w:rsidR="006D003D" w:rsidRPr="00745F3A">
        <w:rPr>
          <w:rFonts w:ascii="Times New Roman" w:hAnsi="Times New Roman" w:cs="Times New Roman"/>
        </w:rPr>
        <w:t>.</w:t>
      </w:r>
      <w:r w:rsidRPr="00745F3A">
        <w:rPr>
          <w:rFonts w:ascii="Times New Roman" w:hAnsi="Times New Roman" w:cs="Times New Roman"/>
        </w:rPr>
        <w:t xml:space="preserve"> – 31.12.</w:t>
      </w:r>
      <w:r w:rsidR="00253904" w:rsidRPr="00745F3A">
        <w:rPr>
          <w:rFonts w:ascii="Times New Roman" w:hAnsi="Times New Roman" w:cs="Times New Roman"/>
        </w:rPr>
        <w:t>20</w:t>
      </w:r>
      <w:r w:rsidR="00A44822" w:rsidRPr="00745F3A">
        <w:rPr>
          <w:rFonts w:ascii="Times New Roman" w:hAnsi="Times New Roman" w:cs="Times New Roman"/>
        </w:rPr>
        <w:t>2</w:t>
      </w:r>
      <w:r w:rsidR="00A1695F" w:rsidRPr="00745F3A">
        <w:rPr>
          <w:rFonts w:ascii="Times New Roman" w:hAnsi="Times New Roman" w:cs="Times New Roman"/>
        </w:rPr>
        <w:t>1</w:t>
      </w:r>
      <w:r w:rsidR="00791602" w:rsidRPr="00745F3A">
        <w:rPr>
          <w:rFonts w:ascii="Times New Roman" w:hAnsi="Times New Roman" w:cs="Times New Roman"/>
        </w:rPr>
        <w:t>.godine</w:t>
      </w:r>
    </w:p>
    <w:p w14:paraId="721323B4" w14:textId="77777777" w:rsidR="00863595" w:rsidRPr="006D003D" w:rsidRDefault="00863595" w:rsidP="004A580B">
      <w:pPr>
        <w:pStyle w:val="Bezproreda"/>
        <w:rPr>
          <w:rFonts w:ascii="Times New Roman" w:hAnsi="Times New Roman" w:cs="Times New Roman"/>
          <w:b/>
          <w:color w:val="000000" w:themeColor="text1"/>
        </w:rPr>
      </w:pPr>
    </w:p>
    <w:p w14:paraId="5FCF9873" w14:textId="77777777" w:rsidR="005B5CEE" w:rsidRDefault="005B5CEE" w:rsidP="00822916">
      <w:pPr>
        <w:pStyle w:val="Bezproreda"/>
        <w:rPr>
          <w:rFonts w:ascii="Times New Roman" w:hAnsi="Times New Roman" w:cs="Times New Roman"/>
        </w:rPr>
      </w:pPr>
    </w:p>
    <w:p w14:paraId="634D9A1D" w14:textId="42AF5EDC" w:rsidR="000C616E" w:rsidRPr="006D003D" w:rsidRDefault="003C0706" w:rsidP="00822916">
      <w:pPr>
        <w:pStyle w:val="Bezproreda"/>
        <w:rPr>
          <w:rFonts w:ascii="Times New Roman" w:hAnsi="Times New Roman" w:cs="Times New Roman"/>
        </w:rPr>
      </w:pPr>
      <w:r w:rsidRPr="006D003D">
        <w:rPr>
          <w:rFonts w:ascii="Times New Roman" w:hAnsi="Times New Roman" w:cs="Times New Roman"/>
        </w:rPr>
        <w:t>Ur.broj:</w:t>
      </w:r>
      <w:r w:rsidR="006D003D">
        <w:rPr>
          <w:rFonts w:ascii="Times New Roman" w:hAnsi="Times New Roman" w:cs="Times New Roman"/>
        </w:rPr>
        <w:t xml:space="preserve"> 01 </w:t>
      </w:r>
      <w:r w:rsidR="005A6629">
        <w:rPr>
          <w:rFonts w:ascii="Times New Roman" w:hAnsi="Times New Roman" w:cs="Times New Roman"/>
        </w:rPr>
        <w:t>–</w:t>
      </w:r>
      <w:r w:rsidR="006D003D">
        <w:rPr>
          <w:rFonts w:ascii="Times New Roman" w:hAnsi="Times New Roman" w:cs="Times New Roman"/>
        </w:rPr>
        <w:t xml:space="preserve"> </w:t>
      </w:r>
      <w:r w:rsidR="004F5839">
        <w:rPr>
          <w:rFonts w:ascii="Times New Roman" w:hAnsi="Times New Roman" w:cs="Times New Roman"/>
        </w:rPr>
        <w:t>506</w:t>
      </w:r>
      <w:r w:rsidR="006D003D">
        <w:rPr>
          <w:rFonts w:ascii="Times New Roman" w:hAnsi="Times New Roman" w:cs="Times New Roman"/>
        </w:rPr>
        <w:t>/202</w:t>
      </w:r>
      <w:r w:rsidR="00851139">
        <w:rPr>
          <w:rFonts w:ascii="Times New Roman" w:hAnsi="Times New Roman" w:cs="Times New Roman"/>
        </w:rPr>
        <w:t>2</w:t>
      </w:r>
    </w:p>
    <w:p w14:paraId="79C6CB84" w14:textId="77777777" w:rsidR="005A6629" w:rsidRDefault="005A6629" w:rsidP="005A6629">
      <w:pPr>
        <w:pStyle w:val="Bezproreda"/>
        <w:rPr>
          <w:rFonts w:ascii="Times New Roman" w:hAnsi="Times New Roman" w:cs="Times New Roman"/>
          <w:color w:val="000000" w:themeColor="text1"/>
        </w:rPr>
      </w:pPr>
    </w:p>
    <w:p w14:paraId="331E2FC4" w14:textId="7A22B289" w:rsidR="00CB2E12" w:rsidRPr="006D003D" w:rsidRDefault="0030663C" w:rsidP="00495AEB">
      <w:pPr>
        <w:rPr>
          <w:rFonts w:ascii="Times New Roman" w:hAnsi="Times New Roman" w:cs="Times New Roman"/>
          <w:color w:val="000000" w:themeColor="text1"/>
        </w:rPr>
      </w:pPr>
      <w:r w:rsidRPr="006D003D">
        <w:rPr>
          <w:rFonts w:ascii="Times New Roman" w:hAnsi="Times New Roman" w:cs="Times New Roman"/>
          <w:color w:val="000000" w:themeColor="text1"/>
        </w:rPr>
        <w:t>Zadar,</w:t>
      </w:r>
      <w:r w:rsidR="005A6629">
        <w:rPr>
          <w:rFonts w:ascii="Times New Roman" w:hAnsi="Times New Roman" w:cs="Times New Roman"/>
          <w:color w:val="000000" w:themeColor="text1"/>
        </w:rPr>
        <w:t xml:space="preserve"> </w:t>
      </w:r>
      <w:r w:rsidR="004F5839">
        <w:rPr>
          <w:rFonts w:ascii="Times New Roman" w:hAnsi="Times New Roman" w:cs="Times New Roman"/>
          <w:color w:val="000000" w:themeColor="text1"/>
          <w:u w:val="single"/>
        </w:rPr>
        <w:t>31</w:t>
      </w:r>
      <w:r w:rsidR="005A6629" w:rsidRPr="005A6629">
        <w:rPr>
          <w:rFonts w:ascii="Times New Roman" w:hAnsi="Times New Roman" w:cs="Times New Roman"/>
          <w:color w:val="000000" w:themeColor="text1"/>
          <w:u w:val="single"/>
        </w:rPr>
        <w:t xml:space="preserve">. </w:t>
      </w:r>
      <w:r w:rsidR="006D003D" w:rsidRPr="005A6629">
        <w:rPr>
          <w:rFonts w:ascii="Times New Roman" w:hAnsi="Times New Roman" w:cs="Times New Roman"/>
          <w:color w:val="000000" w:themeColor="text1"/>
          <w:u w:val="single"/>
        </w:rPr>
        <w:t>siječnja 202</w:t>
      </w:r>
      <w:r w:rsidR="00A1695F" w:rsidRPr="005A6629">
        <w:rPr>
          <w:rFonts w:ascii="Times New Roman" w:hAnsi="Times New Roman" w:cs="Times New Roman"/>
          <w:color w:val="000000" w:themeColor="text1"/>
          <w:u w:val="single"/>
        </w:rPr>
        <w:t>2</w:t>
      </w:r>
      <w:r w:rsidR="00863595" w:rsidRPr="005A6629">
        <w:rPr>
          <w:rFonts w:ascii="Times New Roman" w:hAnsi="Times New Roman" w:cs="Times New Roman"/>
          <w:color w:val="000000" w:themeColor="text1"/>
          <w:u w:val="single"/>
        </w:rPr>
        <w:t>. godine</w:t>
      </w:r>
    </w:p>
    <w:p w14:paraId="281B34E4" w14:textId="353A4132" w:rsidR="00495AEB" w:rsidRDefault="00495AEB" w:rsidP="005E52C4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620D5072" w14:textId="77777777" w:rsidR="00A1695F" w:rsidRDefault="00A1695F" w:rsidP="005E52C4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36C8DBA1" w14:textId="77777777" w:rsidR="006D003D" w:rsidRPr="00495AEB" w:rsidRDefault="006D003D" w:rsidP="005E52C4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529E904B" w14:textId="42C8239D" w:rsidR="006D003D" w:rsidRDefault="00C429C4" w:rsidP="006D003D">
      <w:pPr>
        <w:pStyle w:val="Bezproreda"/>
        <w:jc w:val="center"/>
        <w:rPr>
          <w:rFonts w:ascii="Times New Roman" w:hAnsi="Times New Roman" w:cs="Times New Roman"/>
          <w:b/>
        </w:rPr>
      </w:pPr>
      <w:r w:rsidRPr="006D003D">
        <w:rPr>
          <w:rFonts w:ascii="Times New Roman" w:hAnsi="Times New Roman" w:cs="Times New Roman"/>
          <w:b/>
        </w:rPr>
        <w:t>BILJEŠKE UZ FINANCIJS</w:t>
      </w:r>
      <w:r w:rsidR="006D003D">
        <w:rPr>
          <w:rFonts w:ascii="Times New Roman" w:hAnsi="Times New Roman" w:cs="Times New Roman"/>
          <w:b/>
        </w:rPr>
        <w:t xml:space="preserve">KI </w:t>
      </w:r>
      <w:r w:rsidR="003C0706" w:rsidRPr="006D003D">
        <w:rPr>
          <w:rFonts w:ascii="Times New Roman" w:hAnsi="Times New Roman" w:cs="Times New Roman"/>
          <w:b/>
        </w:rPr>
        <w:t>IZVJEŠTAJ</w:t>
      </w:r>
    </w:p>
    <w:p w14:paraId="130B0C1D" w14:textId="77777777" w:rsidR="00582616" w:rsidRDefault="00582616" w:rsidP="006D003D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68F1DBA8" w14:textId="29DC725A" w:rsidR="006D003D" w:rsidRDefault="006D003D" w:rsidP="006D003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IZVJEŠTAJI PRORAČUNA, PRORAČUNSKIH I IZVANPRORAČUNSKIH KORISNIKA </w:t>
      </w:r>
    </w:p>
    <w:p w14:paraId="091BBAEB" w14:textId="77777777" w:rsidR="00582616" w:rsidRDefault="00582616" w:rsidP="006D003D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79F17597" w14:textId="51B9FFC5" w:rsidR="006D003D" w:rsidRDefault="006D003D" w:rsidP="006D003D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razdoblje od 01.</w:t>
      </w:r>
      <w:r w:rsidR="00A040C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siječnja 202</w:t>
      </w:r>
      <w:r w:rsidR="0085113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 do 31.</w:t>
      </w:r>
      <w:r w:rsidR="00FD752B">
        <w:rPr>
          <w:rFonts w:ascii="Times New Roman" w:hAnsi="Times New Roman" w:cs="Times New Roman"/>
          <w:b/>
        </w:rPr>
        <w:t xml:space="preserve"> p</w:t>
      </w:r>
      <w:r>
        <w:rPr>
          <w:rFonts w:ascii="Times New Roman" w:hAnsi="Times New Roman" w:cs="Times New Roman"/>
          <w:b/>
        </w:rPr>
        <w:t>rosinca 202</w:t>
      </w:r>
      <w:r w:rsidR="0085113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.godine</w:t>
      </w:r>
    </w:p>
    <w:p w14:paraId="3F391612" w14:textId="77777777" w:rsidR="006D003D" w:rsidRDefault="006D003D" w:rsidP="006D003D">
      <w:pPr>
        <w:pStyle w:val="Bezproreda"/>
        <w:jc w:val="center"/>
        <w:rPr>
          <w:rFonts w:ascii="Times New Roman" w:hAnsi="Times New Roman" w:cs="Times New Roman"/>
          <w:b/>
        </w:rPr>
      </w:pPr>
    </w:p>
    <w:p w14:paraId="0C107FE4" w14:textId="77777777" w:rsidR="00C429C4" w:rsidRPr="00E36BD4" w:rsidRDefault="00C429C4" w:rsidP="00E36BD4">
      <w:pPr>
        <w:pStyle w:val="Bezproreda"/>
        <w:rPr>
          <w:rFonts w:ascii="Times New Roman" w:hAnsi="Times New Roman" w:cs="Times New Roman"/>
          <w:b/>
        </w:rPr>
      </w:pPr>
    </w:p>
    <w:p w14:paraId="70070F03" w14:textId="77777777" w:rsidR="005B126C" w:rsidRPr="00556641" w:rsidRDefault="005B126C" w:rsidP="00E324D2">
      <w:pPr>
        <w:jc w:val="both"/>
        <w:rPr>
          <w:rFonts w:ascii="Times New Roman" w:hAnsi="Times New Roman" w:cs="Times New Roman"/>
          <w:color w:val="000000" w:themeColor="text1"/>
        </w:rPr>
      </w:pPr>
      <w:r w:rsidRPr="00556641">
        <w:rPr>
          <w:rFonts w:ascii="Times New Roman" w:hAnsi="Times New Roman" w:cs="Times New Roman"/>
          <w:color w:val="000000" w:themeColor="text1"/>
        </w:rPr>
        <w:t xml:space="preserve">U bilješkama koje su sastavni dio financijskih izvještaja obrazlažu se odstupanja </w:t>
      </w:r>
      <w:r w:rsidR="00F63CBD" w:rsidRPr="00556641">
        <w:rPr>
          <w:rFonts w:ascii="Times New Roman" w:hAnsi="Times New Roman" w:cs="Times New Roman"/>
          <w:color w:val="000000" w:themeColor="text1"/>
        </w:rPr>
        <w:t xml:space="preserve">u </w:t>
      </w:r>
      <w:r w:rsidRPr="00556641">
        <w:rPr>
          <w:rFonts w:ascii="Times New Roman" w:hAnsi="Times New Roman" w:cs="Times New Roman"/>
          <w:color w:val="000000" w:themeColor="text1"/>
        </w:rPr>
        <w:t xml:space="preserve">odnosu na prethodno </w:t>
      </w:r>
      <w:r w:rsidR="00520019" w:rsidRPr="00556641">
        <w:rPr>
          <w:rFonts w:ascii="Times New Roman" w:hAnsi="Times New Roman" w:cs="Times New Roman"/>
          <w:color w:val="000000" w:themeColor="text1"/>
        </w:rPr>
        <w:t xml:space="preserve">izvještajno </w:t>
      </w:r>
      <w:r w:rsidRPr="00556641">
        <w:rPr>
          <w:rFonts w:ascii="Times New Roman" w:hAnsi="Times New Roman" w:cs="Times New Roman"/>
          <w:color w:val="000000" w:themeColor="text1"/>
        </w:rPr>
        <w:t>razdoblje.</w:t>
      </w:r>
    </w:p>
    <w:p w14:paraId="5F887EF2" w14:textId="77777777" w:rsidR="00D32750" w:rsidRDefault="00926B10" w:rsidP="00E324D2">
      <w:pPr>
        <w:jc w:val="both"/>
        <w:rPr>
          <w:rFonts w:ascii="Times New Roman" w:hAnsi="Times New Roman" w:cs="Times New Roman"/>
          <w:color w:val="000000" w:themeColor="text1"/>
        </w:rPr>
      </w:pPr>
      <w:r w:rsidRPr="00556641">
        <w:rPr>
          <w:rFonts w:ascii="Times New Roman" w:hAnsi="Times New Roman" w:cs="Times New Roman"/>
          <w:color w:val="000000" w:themeColor="text1"/>
        </w:rPr>
        <w:t xml:space="preserve">Bilješke uz </w:t>
      </w:r>
      <w:r w:rsidR="005B126C" w:rsidRPr="00556641">
        <w:rPr>
          <w:rFonts w:ascii="Times New Roman" w:hAnsi="Times New Roman" w:cs="Times New Roman"/>
          <w:color w:val="000000" w:themeColor="text1"/>
        </w:rPr>
        <w:t>f</w:t>
      </w:r>
      <w:r w:rsidRPr="00556641">
        <w:rPr>
          <w:rFonts w:ascii="Times New Roman" w:hAnsi="Times New Roman" w:cs="Times New Roman"/>
          <w:color w:val="000000" w:themeColor="text1"/>
        </w:rPr>
        <w:t xml:space="preserve">inancijske izvještaje izrađene su sukladno </w:t>
      </w:r>
      <w:r w:rsidR="00386B29" w:rsidRPr="00E324D2">
        <w:rPr>
          <w:rFonts w:ascii="Times New Roman" w:hAnsi="Times New Roman" w:cs="Times New Roman"/>
          <w:color w:val="000000" w:themeColor="text1"/>
        </w:rPr>
        <w:t xml:space="preserve">Pravilniku o financijskom izvještavanju u proračunskom računovodstvu i </w:t>
      </w:r>
      <w:hyperlink r:id="rId8" w:history="1">
        <w:r w:rsidR="004E0574" w:rsidRPr="00E324D2">
          <w:rPr>
            <w:rFonts w:ascii="Times New Roman" w:hAnsi="Times New Roman" w:cs="Times New Roman"/>
            <w:color w:val="000000" w:themeColor="text1"/>
          </w:rPr>
          <w:t>Pravilnik</w:t>
        </w:r>
        <w:r w:rsidR="002005B0" w:rsidRPr="00E324D2">
          <w:rPr>
            <w:rFonts w:ascii="Times New Roman" w:hAnsi="Times New Roman" w:cs="Times New Roman"/>
            <w:color w:val="000000" w:themeColor="text1"/>
          </w:rPr>
          <w:t>u</w:t>
        </w:r>
        <w:r w:rsidR="004E0574" w:rsidRPr="00E324D2">
          <w:rPr>
            <w:rFonts w:ascii="Times New Roman" w:hAnsi="Times New Roman" w:cs="Times New Roman"/>
            <w:color w:val="000000" w:themeColor="text1"/>
          </w:rPr>
          <w:t xml:space="preserve"> o izmjenama Pravilnika o financijskom izvještavanju u proračunskom računovodstvu</w:t>
        </w:r>
      </w:hyperlink>
      <w:r w:rsidR="004E0574" w:rsidRPr="00E324D2">
        <w:rPr>
          <w:rFonts w:ascii="Times New Roman" w:hAnsi="Times New Roman" w:cs="Times New Roman"/>
          <w:color w:val="000000" w:themeColor="text1"/>
        </w:rPr>
        <w:t xml:space="preserve"> </w:t>
      </w:r>
      <w:r w:rsidR="006C47AF" w:rsidRPr="00E324D2">
        <w:rPr>
          <w:rFonts w:ascii="Times New Roman" w:hAnsi="Times New Roman" w:cs="Times New Roman"/>
          <w:color w:val="000000" w:themeColor="text1"/>
        </w:rPr>
        <w:t xml:space="preserve">(NN </w:t>
      </w:r>
      <w:r w:rsidR="00100FBA" w:rsidRPr="00E324D2">
        <w:rPr>
          <w:rFonts w:ascii="Times New Roman" w:hAnsi="Times New Roman" w:cs="Times New Roman"/>
          <w:color w:val="000000" w:themeColor="text1"/>
        </w:rPr>
        <w:t>0</w:t>
      </w:r>
      <w:r w:rsidR="006C47AF" w:rsidRPr="00E324D2">
        <w:rPr>
          <w:rFonts w:ascii="Times New Roman" w:hAnsi="Times New Roman" w:cs="Times New Roman"/>
          <w:color w:val="000000" w:themeColor="text1"/>
        </w:rPr>
        <w:t>3/15, NN 93/15</w:t>
      </w:r>
      <w:r w:rsidR="006B2F5E" w:rsidRPr="00E324D2">
        <w:rPr>
          <w:rFonts w:ascii="Times New Roman" w:hAnsi="Times New Roman" w:cs="Times New Roman"/>
          <w:color w:val="000000" w:themeColor="text1"/>
        </w:rPr>
        <w:t xml:space="preserve">, </w:t>
      </w:r>
      <w:r w:rsidR="006C47AF" w:rsidRPr="00E324D2">
        <w:rPr>
          <w:rFonts w:ascii="Times New Roman" w:hAnsi="Times New Roman" w:cs="Times New Roman"/>
          <w:color w:val="000000" w:themeColor="text1"/>
        </w:rPr>
        <w:t>135/15</w:t>
      </w:r>
      <w:r w:rsidR="006C4ED0" w:rsidRPr="00E324D2">
        <w:rPr>
          <w:rFonts w:ascii="Times New Roman" w:hAnsi="Times New Roman" w:cs="Times New Roman"/>
          <w:color w:val="000000" w:themeColor="text1"/>
        </w:rPr>
        <w:t xml:space="preserve">, NN </w:t>
      </w:r>
      <w:r w:rsidR="00100FBA" w:rsidRPr="00E324D2">
        <w:rPr>
          <w:rFonts w:ascii="Times New Roman" w:hAnsi="Times New Roman" w:cs="Times New Roman"/>
          <w:color w:val="000000" w:themeColor="text1"/>
        </w:rPr>
        <w:t>0</w:t>
      </w:r>
      <w:r w:rsidR="006C4ED0" w:rsidRPr="00E324D2">
        <w:rPr>
          <w:rFonts w:ascii="Times New Roman" w:hAnsi="Times New Roman" w:cs="Times New Roman"/>
          <w:color w:val="000000" w:themeColor="text1"/>
        </w:rPr>
        <w:t>2/17</w:t>
      </w:r>
      <w:r w:rsidR="007B0155" w:rsidRPr="00E324D2">
        <w:rPr>
          <w:rFonts w:ascii="Times New Roman" w:hAnsi="Times New Roman" w:cs="Times New Roman"/>
          <w:color w:val="000000" w:themeColor="text1"/>
        </w:rPr>
        <w:t>,</w:t>
      </w:r>
      <w:r w:rsidR="006C4ED0" w:rsidRPr="00E324D2">
        <w:rPr>
          <w:rFonts w:ascii="Times New Roman" w:hAnsi="Times New Roman" w:cs="Times New Roman"/>
          <w:color w:val="000000" w:themeColor="text1"/>
        </w:rPr>
        <w:t xml:space="preserve"> NN 28/17</w:t>
      </w:r>
      <w:r w:rsidR="00345FA3" w:rsidRPr="00E324D2">
        <w:rPr>
          <w:rFonts w:ascii="Times New Roman" w:hAnsi="Times New Roman" w:cs="Times New Roman"/>
          <w:color w:val="000000" w:themeColor="text1"/>
        </w:rPr>
        <w:t xml:space="preserve">, </w:t>
      </w:r>
      <w:r w:rsidR="007B0155" w:rsidRPr="00E324D2">
        <w:rPr>
          <w:rFonts w:ascii="Times New Roman" w:hAnsi="Times New Roman" w:cs="Times New Roman"/>
          <w:color w:val="000000" w:themeColor="text1"/>
        </w:rPr>
        <w:t>NN 112/18</w:t>
      </w:r>
      <w:r w:rsidR="00345FA3" w:rsidRPr="00E324D2">
        <w:rPr>
          <w:rFonts w:ascii="Times New Roman" w:hAnsi="Times New Roman" w:cs="Times New Roman"/>
          <w:color w:val="000000" w:themeColor="text1"/>
        </w:rPr>
        <w:t xml:space="preserve"> i NN 126/19</w:t>
      </w:r>
      <w:r w:rsidR="00100FBA" w:rsidRPr="00E324D2">
        <w:rPr>
          <w:rFonts w:ascii="Times New Roman" w:hAnsi="Times New Roman" w:cs="Times New Roman"/>
          <w:color w:val="000000" w:themeColor="text1"/>
        </w:rPr>
        <w:t xml:space="preserve"> i NN 145/20</w:t>
      </w:r>
      <w:r w:rsidR="00345FA3" w:rsidRPr="00E324D2">
        <w:rPr>
          <w:rFonts w:ascii="Times New Roman" w:hAnsi="Times New Roman" w:cs="Times New Roman"/>
          <w:color w:val="000000" w:themeColor="text1"/>
        </w:rPr>
        <w:t>)</w:t>
      </w:r>
      <w:r w:rsidR="005B126C" w:rsidRPr="00E324D2">
        <w:rPr>
          <w:rFonts w:ascii="Times New Roman" w:hAnsi="Times New Roman" w:cs="Times New Roman"/>
          <w:color w:val="000000" w:themeColor="text1"/>
        </w:rPr>
        <w:t xml:space="preserve">, </w:t>
      </w:r>
      <w:r w:rsidR="00835FE2" w:rsidRPr="00556641">
        <w:rPr>
          <w:rFonts w:ascii="Times New Roman" w:hAnsi="Times New Roman" w:cs="Times New Roman"/>
          <w:color w:val="000000" w:themeColor="text1"/>
        </w:rPr>
        <w:t xml:space="preserve">predstavljaju dopunu podataka kako bi se </w:t>
      </w:r>
      <w:r w:rsidR="00377473" w:rsidRPr="00556641">
        <w:rPr>
          <w:rFonts w:ascii="Times New Roman" w:hAnsi="Times New Roman" w:cs="Times New Roman"/>
          <w:color w:val="000000" w:themeColor="text1"/>
        </w:rPr>
        <w:t>f</w:t>
      </w:r>
      <w:r w:rsidR="00835FE2" w:rsidRPr="00556641">
        <w:rPr>
          <w:rFonts w:ascii="Times New Roman" w:hAnsi="Times New Roman" w:cs="Times New Roman"/>
          <w:color w:val="000000" w:themeColor="text1"/>
        </w:rPr>
        <w:t>inancijski izvještaji pravilno razumjeli i protumačili. Označavaju se rednim brojevima s pozivom na AOP oznaku u izvještaju na koji se odnose.</w:t>
      </w:r>
    </w:p>
    <w:p w14:paraId="33931FCC" w14:textId="2C47F4D6" w:rsidR="00926B10" w:rsidRPr="0089005E" w:rsidRDefault="001477D5" w:rsidP="00E324D2">
      <w:pPr>
        <w:jc w:val="both"/>
        <w:rPr>
          <w:rFonts w:ascii="Times New Roman" w:hAnsi="Times New Roman" w:cs="Times New Roman"/>
          <w:color w:val="000000" w:themeColor="text1"/>
        </w:rPr>
      </w:pPr>
      <w:r w:rsidRPr="0089005E">
        <w:rPr>
          <w:rFonts w:ascii="Times New Roman" w:hAnsi="Times New Roman" w:cs="Times New Roman"/>
          <w:color w:val="000000" w:themeColor="text1"/>
        </w:rPr>
        <w:t xml:space="preserve">DOM ZDRAVLJA </w:t>
      </w:r>
      <w:r w:rsidR="009C13B7" w:rsidRPr="0089005E">
        <w:rPr>
          <w:rFonts w:ascii="Times New Roman" w:hAnsi="Times New Roman" w:cs="Times New Roman"/>
          <w:color w:val="000000" w:themeColor="text1"/>
        </w:rPr>
        <w:t>ZADARSKE ŽUPANIJE za razdoblje od 01.01. do 31.12.20</w:t>
      </w:r>
      <w:r w:rsidR="0089005E" w:rsidRPr="0089005E">
        <w:rPr>
          <w:rFonts w:ascii="Times New Roman" w:hAnsi="Times New Roman" w:cs="Times New Roman"/>
          <w:color w:val="000000" w:themeColor="text1"/>
        </w:rPr>
        <w:t>2</w:t>
      </w:r>
      <w:r w:rsidR="00A040CD">
        <w:rPr>
          <w:rFonts w:ascii="Times New Roman" w:hAnsi="Times New Roman" w:cs="Times New Roman"/>
          <w:color w:val="000000" w:themeColor="text1"/>
        </w:rPr>
        <w:t>1</w:t>
      </w:r>
      <w:r w:rsidR="009C13B7" w:rsidRPr="0089005E">
        <w:rPr>
          <w:rFonts w:ascii="Times New Roman" w:hAnsi="Times New Roman" w:cs="Times New Roman"/>
          <w:color w:val="000000" w:themeColor="text1"/>
        </w:rPr>
        <w:t>.</w:t>
      </w:r>
      <w:r w:rsidRPr="0089005E">
        <w:rPr>
          <w:rFonts w:ascii="Times New Roman" w:hAnsi="Times New Roman" w:cs="Times New Roman"/>
          <w:color w:val="000000" w:themeColor="text1"/>
        </w:rPr>
        <w:t xml:space="preserve"> </w:t>
      </w:r>
      <w:r w:rsidR="009C13B7" w:rsidRPr="0089005E">
        <w:rPr>
          <w:rFonts w:ascii="Times New Roman" w:hAnsi="Times New Roman" w:cs="Times New Roman"/>
          <w:color w:val="000000" w:themeColor="text1"/>
        </w:rPr>
        <w:t>godine na propisanim obrascima sukladno Pravilniku o proračunskom računovodstvu i Računskom planu (NN 124/14, NN 115/15 i NN 87/16) izradio je sljedeće financijske izvještaje:</w:t>
      </w:r>
    </w:p>
    <w:p w14:paraId="258DBC80" w14:textId="37E02761" w:rsidR="00A46418" w:rsidRDefault="00A46418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914265">
        <w:rPr>
          <w:rFonts w:ascii="Times New Roman" w:hAnsi="Times New Roman" w:cs="Times New Roman"/>
          <w:color w:val="000000" w:themeColor="text1"/>
        </w:rPr>
        <w:t>Izvještaj o prihodima i rashodima, primicima i izdacima – Obrazac PR – RAS</w:t>
      </w:r>
      <w:r w:rsidR="00533C28" w:rsidRPr="00914265">
        <w:rPr>
          <w:rFonts w:ascii="Times New Roman" w:hAnsi="Times New Roman" w:cs="Times New Roman"/>
          <w:color w:val="000000" w:themeColor="text1"/>
        </w:rPr>
        <w:t>,</w:t>
      </w:r>
    </w:p>
    <w:p w14:paraId="49853AA3" w14:textId="4CA50B69" w:rsidR="00585312" w:rsidRDefault="009C13B7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914265">
        <w:rPr>
          <w:rFonts w:ascii="Times New Roman" w:hAnsi="Times New Roman" w:cs="Times New Roman"/>
          <w:color w:val="000000" w:themeColor="text1"/>
        </w:rPr>
        <w:t>Bilancu – obrazac BIL</w:t>
      </w:r>
      <w:r w:rsidR="00533C28" w:rsidRPr="00914265">
        <w:rPr>
          <w:rFonts w:ascii="Times New Roman" w:hAnsi="Times New Roman" w:cs="Times New Roman"/>
          <w:color w:val="000000" w:themeColor="text1"/>
        </w:rPr>
        <w:t>,</w:t>
      </w:r>
    </w:p>
    <w:p w14:paraId="17276BA4" w14:textId="1A5EED30" w:rsidR="00E1209A" w:rsidRDefault="00A46418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914265">
        <w:rPr>
          <w:rFonts w:ascii="Times New Roman" w:hAnsi="Times New Roman" w:cs="Times New Roman"/>
          <w:color w:val="000000" w:themeColor="text1"/>
        </w:rPr>
        <w:t>Izvještaj o obvezama – Obrazac OBVEZE</w:t>
      </w:r>
      <w:r w:rsidR="00533C28" w:rsidRPr="00914265">
        <w:rPr>
          <w:rFonts w:ascii="Times New Roman" w:hAnsi="Times New Roman" w:cs="Times New Roman"/>
          <w:color w:val="000000" w:themeColor="text1"/>
        </w:rPr>
        <w:t>,</w:t>
      </w:r>
    </w:p>
    <w:p w14:paraId="5E591FAF" w14:textId="1482068F" w:rsidR="00585312" w:rsidRDefault="00E1209A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914265">
        <w:rPr>
          <w:rFonts w:ascii="Times New Roman" w:hAnsi="Times New Roman" w:cs="Times New Roman"/>
          <w:color w:val="000000" w:themeColor="text1"/>
        </w:rPr>
        <w:t>Izvještaj o rashodima prema funkcijskoj klasifikaciji – Obrazac RAS funkcijski</w:t>
      </w:r>
      <w:r w:rsidR="00533C28" w:rsidRPr="00914265">
        <w:rPr>
          <w:rFonts w:ascii="Times New Roman" w:hAnsi="Times New Roman" w:cs="Times New Roman"/>
          <w:color w:val="000000" w:themeColor="text1"/>
        </w:rPr>
        <w:t>,</w:t>
      </w:r>
    </w:p>
    <w:p w14:paraId="67ED5F37" w14:textId="6FDDB9BF" w:rsidR="00D26C95" w:rsidRDefault="00D26C95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914265">
        <w:rPr>
          <w:rFonts w:ascii="Times New Roman" w:hAnsi="Times New Roman" w:cs="Times New Roman"/>
          <w:color w:val="000000" w:themeColor="text1"/>
        </w:rPr>
        <w:t>Izvještaj o promjenama u vrijednosti i obujmu imovine i obveza – Obrazac P-VRIO,</w:t>
      </w:r>
    </w:p>
    <w:p w14:paraId="40D948A4" w14:textId="023780AC" w:rsidR="003C0706" w:rsidRPr="00CD1355" w:rsidRDefault="009C13B7" w:rsidP="00F76FEC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914265">
        <w:rPr>
          <w:rFonts w:ascii="Times New Roman" w:hAnsi="Times New Roman" w:cs="Times New Roman"/>
          <w:color w:val="000000" w:themeColor="text1"/>
        </w:rPr>
        <w:t>Bilješke</w:t>
      </w:r>
    </w:p>
    <w:p w14:paraId="0C23418F" w14:textId="77777777" w:rsidR="00914265" w:rsidRPr="0089005E" w:rsidRDefault="00914265" w:rsidP="00F76FEC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14:paraId="6AC47FC3" w14:textId="77777777" w:rsidR="00F76FEC" w:rsidRPr="00CD6263" w:rsidRDefault="00F840E4" w:rsidP="00CD6263">
      <w:pPr>
        <w:jc w:val="both"/>
        <w:rPr>
          <w:rFonts w:ascii="Times New Roman" w:hAnsi="Times New Roman" w:cs="Times New Roman"/>
          <w:color w:val="000000" w:themeColor="text1"/>
        </w:rPr>
      </w:pPr>
      <w:r w:rsidRPr="00CD6263">
        <w:rPr>
          <w:rFonts w:ascii="Times New Roman" w:hAnsi="Times New Roman" w:cs="Times New Roman"/>
          <w:color w:val="000000" w:themeColor="text1"/>
        </w:rPr>
        <w:t>Dom zdravlja Zadarske županij</w:t>
      </w:r>
      <w:r w:rsidR="00F76FEC" w:rsidRPr="00CD6263">
        <w:rPr>
          <w:rFonts w:ascii="Times New Roman" w:hAnsi="Times New Roman" w:cs="Times New Roman"/>
          <w:color w:val="000000" w:themeColor="text1"/>
        </w:rPr>
        <w:t>e je zdravstvena ustanova registrirana za obavljanje slijedećih djelatnosti:</w:t>
      </w:r>
    </w:p>
    <w:p w14:paraId="0F6640EC" w14:textId="77777777" w:rsidR="00A1676A" w:rsidRPr="00914265" w:rsidRDefault="00A1676A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914265">
        <w:rPr>
          <w:rFonts w:ascii="Times New Roman" w:hAnsi="Times New Roman" w:cs="Times New Roman"/>
          <w:color w:val="000000" w:themeColor="text1"/>
        </w:rPr>
        <w:lastRenderedPageBreak/>
        <w:t>obiteljska (opća) medicina,</w:t>
      </w:r>
    </w:p>
    <w:p w14:paraId="60D5528F" w14:textId="77777777" w:rsidR="00A1676A" w:rsidRPr="004E1575" w:rsidRDefault="00A1676A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dentalna zdravstvena zaštita,</w:t>
      </w:r>
    </w:p>
    <w:p w14:paraId="72CD13F5" w14:textId="77777777" w:rsidR="00A1676A" w:rsidRPr="004E1575" w:rsidRDefault="00A1676A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zdravstvena zaštita žena,</w:t>
      </w:r>
    </w:p>
    <w:p w14:paraId="4083A04E" w14:textId="77777777" w:rsidR="00A1676A" w:rsidRPr="004E1575" w:rsidRDefault="00A1676A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zdravstvena zaštita predškolske djece,</w:t>
      </w:r>
    </w:p>
    <w:p w14:paraId="14A9A562" w14:textId="77777777" w:rsidR="00A1676A" w:rsidRPr="004E1575" w:rsidRDefault="00A1676A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medicina rada,</w:t>
      </w:r>
    </w:p>
    <w:p w14:paraId="4B3A5A4C" w14:textId="77777777" w:rsidR="00A1676A" w:rsidRPr="004E1575" w:rsidRDefault="00A1676A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laboratorijska dijagnostika,</w:t>
      </w:r>
    </w:p>
    <w:p w14:paraId="18A6EA35" w14:textId="77777777" w:rsidR="00A1676A" w:rsidRPr="004E1575" w:rsidRDefault="00A1676A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radiološka dijagnostika,</w:t>
      </w:r>
    </w:p>
    <w:p w14:paraId="5673A980" w14:textId="1545A750" w:rsidR="00A1676A" w:rsidRPr="004E1575" w:rsidRDefault="00A1676A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914265">
        <w:rPr>
          <w:rFonts w:ascii="Times New Roman" w:hAnsi="Times New Roman" w:cs="Times New Roman"/>
          <w:color w:val="000000" w:themeColor="text1"/>
        </w:rPr>
        <w:t>specijalističko</w:t>
      </w:r>
      <w:r w:rsidR="00CD6263">
        <w:rPr>
          <w:rFonts w:ascii="Times New Roman" w:hAnsi="Times New Roman" w:cs="Times New Roman"/>
          <w:color w:val="000000" w:themeColor="text1"/>
        </w:rPr>
        <w:t xml:space="preserve"> </w:t>
      </w:r>
      <w:r w:rsidRPr="00914265">
        <w:rPr>
          <w:rFonts w:ascii="Times New Roman" w:hAnsi="Times New Roman" w:cs="Times New Roman"/>
          <w:color w:val="000000" w:themeColor="text1"/>
        </w:rPr>
        <w:t>-</w:t>
      </w:r>
      <w:r w:rsidR="00CD6263">
        <w:rPr>
          <w:rFonts w:ascii="Times New Roman" w:hAnsi="Times New Roman" w:cs="Times New Roman"/>
          <w:color w:val="000000" w:themeColor="text1"/>
        </w:rPr>
        <w:t xml:space="preserve"> </w:t>
      </w:r>
      <w:r w:rsidRPr="00914265">
        <w:rPr>
          <w:rFonts w:ascii="Times New Roman" w:hAnsi="Times New Roman" w:cs="Times New Roman"/>
          <w:color w:val="000000" w:themeColor="text1"/>
        </w:rPr>
        <w:t>konzilijarna zdravstvena zaštita (ortodoncija i oralna kirurgija)</w:t>
      </w:r>
    </w:p>
    <w:p w14:paraId="2E3A80D2" w14:textId="77777777" w:rsidR="00A1676A" w:rsidRPr="00914265" w:rsidRDefault="00A1676A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914265">
        <w:rPr>
          <w:rFonts w:ascii="Times New Roman" w:hAnsi="Times New Roman" w:cs="Times New Roman"/>
          <w:color w:val="000000" w:themeColor="text1"/>
        </w:rPr>
        <w:t>sanitetski prijevoz,</w:t>
      </w:r>
    </w:p>
    <w:p w14:paraId="156CD2A8" w14:textId="77777777" w:rsidR="00A1676A" w:rsidRPr="004E1575" w:rsidRDefault="00A1676A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patronažna zdravstvena zaštita,</w:t>
      </w:r>
    </w:p>
    <w:p w14:paraId="0ADA2CC2" w14:textId="77777777" w:rsidR="00A1676A" w:rsidRPr="004E1575" w:rsidRDefault="00A1676A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zdravstvena njega,</w:t>
      </w:r>
    </w:p>
    <w:p w14:paraId="6EF3CB04" w14:textId="77777777" w:rsidR="00973BFB" w:rsidRPr="004E1575" w:rsidRDefault="009115D3" w:rsidP="00914265">
      <w:pPr>
        <w:pStyle w:val="Odlomakpopisa"/>
        <w:numPr>
          <w:ilvl w:val="0"/>
          <w:numId w:val="42"/>
        </w:numPr>
        <w:jc w:val="both"/>
        <w:rPr>
          <w:rFonts w:ascii="Times New Roman" w:hAnsi="Times New Roman" w:cs="Times New Roman"/>
          <w:color w:val="000000" w:themeColor="text1"/>
        </w:rPr>
      </w:pPr>
      <w:r w:rsidRPr="004E1575">
        <w:rPr>
          <w:rFonts w:ascii="Times New Roman" w:hAnsi="Times New Roman" w:cs="Times New Roman"/>
          <w:color w:val="000000" w:themeColor="text1"/>
        </w:rPr>
        <w:t>palijativna skrb bolesnika</w:t>
      </w:r>
    </w:p>
    <w:p w14:paraId="01BD064D" w14:textId="77777777" w:rsidR="00495AEB" w:rsidRPr="00495AEB" w:rsidRDefault="00495AEB" w:rsidP="00F212D3">
      <w:pPr>
        <w:pStyle w:val="Bezproreda"/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4BA76DC5" w14:textId="485EE426" w:rsidR="0058290B" w:rsidRDefault="0058290B" w:rsidP="00F212D3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</w:rPr>
      </w:pPr>
      <w:r w:rsidRPr="0058290B">
        <w:rPr>
          <w:rFonts w:ascii="Times New Roman" w:hAnsi="Times New Roman" w:cs="Times New Roman"/>
          <w:b/>
          <w:color w:val="000000" w:themeColor="text1"/>
        </w:rPr>
        <w:t>IZVJEŠTAJ O PRIHODIMA I RASHODIMA, PRIMICIMA I IZDACIMA</w:t>
      </w:r>
    </w:p>
    <w:p w14:paraId="712B0871" w14:textId="77777777" w:rsidR="005137C4" w:rsidRPr="0058290B" w:rsidRDefault="0058290B" w:rsidP="00F212D3">
      <w:pPr>
        <w:pStyle w:val="Bezproreda"/>
        <w:jc w:val="center"/>
        <w:rPr>
          <w:rFonts w:ascii="Times New Roman" w:hAnsi="Times New Roman" w:cs="Times New Roman"/>
          <w:b/>
          <w:color w:val="000000" w:themeColor="text1"/>
        </w:rPr>
      </w:pPr>
      <w:r w:rsidRPr="0058290B">
        <w:rPr>
          <w:rFonts w:ascii="Times New Roman" w:hAnsi="Times New Roman" w:cs="Times New Roman"/>
          <w:b/>
          <w:color w:val="000000" w:themeColor="text1"/>
        </w:rPr>
        <w:t>(</w:t>
      </w:r>
      <w:r w:rsidR="00577B63" w:rsidRPr="0058290B">
        <w:rPr>
          <w:rFonts w:ascii="Times New Roman" w:hAnsi="Times New Roman" w:cs="Times New Roman"/>
          <w:b/>
          <w:color w:val="000000" w:themeColor="text1"/>
        </w:rPr>
        <w:t>OBRAZAC PR – RAS</w:t>
      </w:r>
      <w:r w:rsidRPr="0058290B">
        <w:rPr>
          <w:rFonts w:ascii="Times New Roman" w:hAnsi="Times New Roman" w:cs="Times New Roman"/>
          <w:b/>
          <w:color w:val="000000" w:themeColor="text1"/>
        </w:rPr>
        <w:t>)</w:t>
      </w:r>
    </w:p>
    <w:p w14:paraId="1AEFBAC8" w14:textId="77777777" w:rsidR="00380BD6" w:rsidRPr="00495AEB" w:rsidRDefault="00380BD6" w:rsidP="005B126C">
      <w:pPr>
        <w:pStyle w:val="Bezproreda"/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14:paraId="79DD5B80" w14:textId="7F69EA98" w:rsidR="005B126C" w:rsidRPr="00E0148B" w:rsidRDefault="005B126C" w:rsidP="005B126C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</w:rPr>
      </w:pPr>
      <w:r w:rsidRPr="0058290B">
        <w:rPr>
          <w:rFonts w:ascii="Times New Roman" w:hAnsi="Times New Roman" w:cs="Times New Roman"/>
          <w:b/>
          <w:color w:val="000000" w:themeColor="text1"/>
        </w:rPr>
        <w:t>PRIHODI:</w:t>
      </w:r>
    </w:p>
    <w:p w14:paraId="61DF766E" w14:textId="6F720E65" w:rsidR="00395D0C" w:rsidRPr="0058290B" w:rsidRDefault="00377473" w:rsidP="00914265">
      <w:pPr>
        <w:jc w:val="both"/>
        <w:rPr>
          <w:rFonts w:ascii="Times New Roman" w:hAnsi="Times New Roman" w:cs="Times New Roman"/>
          <w:color w:val="000000" w:themeColor="text1"/>
        </w:rPr>
      </w:pPr>
      <w:r w:rsidRPr="00914265">
        <w:rPr>
          <w:rFonts w:ascii="Times New Roman" w:hAnsi="Times New Roman" w:cs="Times New Roman"/>
          <w:color w:val="000000" w:themeColor="text1"/>
        </w:rPr>
        <w:t>Ukupni prihodi</w:t>
      </w:r>
      <w:r w:rsidR="002C100A" w:rsidRPr="00914265">
        <w:rPr>
          <w:rFonts w:ascii="Times New Roman" w:hAnsi="Times New Roman" w:cs="Times New Roman"/>
          <w:color w:val="000000" w:themeColor="text1"/>
        </w:rPr>
        <w:t xml:space="preserve"> (AOP </w:t>
      </w:r>
      <w:r w:rsidR="00BA2CFE" w:rsidRPr="00914265">
        <w:rPr>
          <w:rFonts w:ascii="Times New Roman" w:hAnsi="Times New Roman" w:cs="Times New Roman"/>
          <w:color w:val="000000" w:themeColor="text1"/>
        </w:rPr>
        <w:t>40</w:t>
      </w:r>
      <w:r w:rsidR="00F212D3" w:rsidRPr="00914265">
        <w:rPr>
          <w:rFonts w:ascii="Times New Roman" w:hAnsi="Times New Roman" w:cs="Times New Roman"/>
          <w:color w:val="000000" w:themeColor="text1"/>
        </w:rPr>
        <w:t>6</w:t>
      </w:r>
      <w:r w:rsidR="00452A56" w:rsidRPr="00914265">
        <w:rPr>
          <w:rFonts w:ascii="Times New Roman" w:hAnsi="Times New Roman" w:cs="Times New Roman"/>
          <w:color w:val="000000" w:themeColor="text1"/>
        </w:rPr>
        <w:t xml:space="preserve">) realizirani su u iznosu od </w:t>
      </w:r>
      <w:r w:rsidR="00F212D3" w:rsidRPr="00914265">
        <w:rPr>
          <w:rFonts w:ascii="Times New Roman" w:hAnsi="Times New Roman" w:cs="Times New Roman"/>
          <w:color w:val="000000" w:themeColor="text1"/>
        </w:rPr>
        <w:t>45.656</w:t>
      </w:r>
      <w:r w:rsidR="00452A56" w:rsidRPr="00914265">
        <w:rPr>
          <w:rFonts w:ascii="Times New Roman" w:hAnsi="Times New Roman" w:cs="Times New Roman"/>
          <w:color w:val="000000" w:themeColor="text1"/>
        </w:rPr>
        <w:t xml:space="preserve"> tis.</w:t>
      </w:r>
      <w:r w:rsidR="004F15DD" w:rsidRPr="00914265">
        <w:rPr>
          <w:rFonts w:ascii="Times New Roman" w:hAnsi="Times New Roman" w:cs="Times New Roman"/>
          <w:color w:val="000000" w:themeColor="text1"/>
        </w:rPr>
        <w:t xml:space="preserve"> </w:t>
      </w:r>
      <w:r w:rsidR="00452A56" w:rsidRPr="00914265">
        <w:rPr>
          <w:rFonts w:ascii="Times New Roman" w:hAnsi="Times New Roman" w:cs="Times New Roman"/>
          <w:color w:val="000000" w:themeColor="text1"/>
        </w:rPr>
        <w:t>k</w:t>
      </w:r>
      <w:r w:rsidR="004F15DD" w:rsidRPr="00914265">
        <w:rPr>
          <w:rFonts w:ascii="Times New Roman" w:hAnsi="Times New Roman" w:cs="Times New Roman"/>
          <w:color w:val="000000" w:themeColor="text1"/>
        </w:rPr>
        <w:t>una</w:t>
      </w:r>
      <w:r w:rsidR="00452A56" w:rsidRPr="00914265">
        <w:rPr>
          <w:rFonts w:ascii="Times New Roman" w:hAnsi="Times New Roman" w:cs="Times New Roman"/>
          <w:color w:val="000000" w:themeColor="text1"/>
        </w:rPr>
        <w:t xml:space="preserve"> </w:t>
      </w:r>
      <w:r w:rsidR="00574381" w:rsidRPr="00914265">
        <w:rPr>
          <w:rFonts w:ascii="Times New Roman" w:hAnsi="Times New Roman" w:cs="Times New Roman"/>
          <w:color w:val="000000" w:themeColor="text1"/>
        </w:rPr>
        <w:t xml:space="preserve">odnosno povećani su za </w:t>
      </w:r>
      <w:r w:rsidR="00F212D3" w:rsidRPr="00914265">
        <w:rPr>
          <w:rFonts w:ascii="Times New Roman" w:hAnsi="Times New Roman" w:cs="Times New Roman"/>
          <w:color w:val="000000" w:themeColor="text1"/>
        </w:rPr>
        <w:t>7,2</w:t>
      </w:r>
      <w:r w:rsidR="00574381" w:rsidRPr="00914265">
        <w:rPr>
          <w:rFonts w:ascii="Times New Roman" w:hAnsi="Times New Roman" w:cs="Times New Roman"/>
          <w:color w:val="000000" w:themeColor="text1"/>
        </w:rPr>
        <w:t xml:space="preserve">% u odnosu na </w:t>
      </w:r>
      <w:r w:rsidR="00452A56" w:rsidRPr="00914265">
        <w:rPr>
          <w:rFonts w:ascii="Times New Roman" w:hAnsi="Times New Roman" w:cs="Times New Roman"/>
          <w:color w:val="000000" w:themeColor="text1"/>
        </w:rPr>
        <w:t>prethodn</w:t>
      </w:r>
      <w:r w:rsidR="00574381" w:rsidRPr="00914265">
        <w:rPr>
          <w:rFonts w:ascii="Times New Roman" w:hAnsi="Times New Roman" w:cs="Times New Roman"/>
          <w:color w:val="000000" w:themeColor="text1"/>
        </w:rPr>
        <w:t>u godinu</w:t>
      </w:r>
      <w:r w:rsidR="00452A56" w:rsidRPr="00914265">
        <w:rPr>
          <w:rFonts w:ascii="Times New Roman" w:hAnsi="Times New Roman" w:cs="Times New Roman"/>
          <w:color w:val="000000" w:themeColor="text1"/>
        </w:rPr>
        <w:t>, a sastoje se od:</w:t>
      </w:r>
    </w:p>
    <w:p w14:paraId="6AF0917D" w14:textId="1BCCAAA3" w:rsidR="002D601D" w:rsidRDefault="002C100A" w:rsidP="00914265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</w:rPr>
      </w:pPr>
      <w:r w:rsidRPr="00914265">
        <w:rPr>
          <w:rFonts w:ascii="Times New Roman" w:hAnsi="Times New Roman" w:cs="Times New Roman"/>
          <w:color w:val="000000" w:themeColor="text1"/>
        </w:rPr>
        <w:t xml:space="preserve">prihoda poslovanja (AOP 001) u iznosu od </w:t>
      </w:r>
      <w:r w:rsidR="00ED5C68" w:rsidRPr="00914265">
        <w:rPr>
          <w:rFonts w:ascii="Times New Roman" w:hAnsi="Times New Roman" w:cs="Times New Roman"/>
          <w:color w:val="000000" w:themeColor="text1"/>
        </w:rPr>
        <w:t>4</w:t>
      </w:r>
      <w:r w:rsidR="000855AE" w:rsidRPr="00914265">
        <w:rPr>
          <w:rFonts w:ascii="Times New Roman" w:hAnsi="Times New Roman" w:cs="Times New Roman"/>
          <w:color w:val="000000" w:themeColor="text1"/>
        </w:rPr>
        <w:t>5</w:t>
      </w:r>
      <w:r w:rsidR="00ED5C68" w:rsidRPr="00914265">
        <w:rPr>
          <w:rFonts w:ascii="Times New Roman" w:hAnsi="Times New Roman" w:cs="Times New Roman"/>
          <w:color w:val="000000" w:themeColor="text1"/>
        </w:rPr>
        <w:t>.</w:t>
      </w:r>
      <w:r w:rsidR="000855AE" w:rsidRPr="00914265">
        <w:rPr>
          <w:rFonts w:ascii="Times New Roman" w:hAnsi="Times New Roman" w:cs="Times New Roman"/>
          <w:color w:val="000000" w:themeColor="text1"/>
        </w:rPr>
        <w:t>65</w:t>
      </w:r>
      <w:r w:rsidR="007427F9" w:rsidRPr="00914265">
        <w:rPr>
          <w:rFonts w:ascii="Times New Roman" w:hAnsi="Times New Roman" w:cs="Times New Roman"/>
          <w:color w:val="000000" w:themeColor="text1"/>
        </w:rPr>
        <w:t>1</w:t>
      </w:r>
      <w:r w:rsidRPr="00914265">
        <w:rPr>
          <w:rFonts w:ascii="Times New Roman" w:hAnsi="Times New Roman" w:cs="Times New Roman"/>
          <w:color w:val="000000" w:themeColor="text1"/>
        </w:rPr>
        <w:t xml:space="preserve"> tis.</w:t>
      </w:r>
      <w:r w:rsidR="004F15DD" w:rsidRPr="00914265">
        <w:rPr>
          <w:rFonts w:ascii="Times New Roman" w:hAnsi="Times New Roman" w:cs="Times New Roman"/>
          <w:color w:val="000000" w:themeColor="text1"/>
        </w:rPr>
        <w:t xml:space="preserve"> </w:t>
      </w:r>
      <w:r w:rsidRPr="00914265">
        <w:rPr>
          <w:rFonts w:ascii="Times New Roman" w:hAnsi="Times New Roman" w:cs="Times New Roman"/>
          <w:color w:val="000000" w:themeColor="text1"/>
        </w:rPr>
        <w:t>k</w:t>
      </w:r>
      <w:r w:rsidR="004F15DD" w:rsidRPr="00914265">
        <w:rPr>
          <w:rFonts w:ascii="Times New Roman" w:hAnsi="Times New Roman" w:cs="Times New Roman"/>
          <w:color w:val="000000" w:themeColor="text1"/>
        </w:rPr>
        <w:t>una</w:t>
      </w:r>
      <w:r w:rsidR="00574381" w:rsidRPr="00914265">
        <w:rPr>
          <w:rFonts w:ascii="Times New Roman" w:hAnsi="Times New Roman" w:cs="Times New Roman"/>
          <w:color w:val="000000" w:themeColor="text1"/>
        </w:rPr>
        <w:t>,</w:t>
      </w:r>
    </w:p>
    <w:p w14:paraId="2A0A52E3" w14:textId="3BCEDA09" w:rsidR="00377473" w:rsidRPr="00914265" w:rsidRDefault="002C100A" w:rsidP="00914265">
      <w:pPr>
        <w:pStyle w:val="Odlomakpopisa"/>
        <w:numPr>
          <w:ilvl w:val="0"/>
          <w:numId w:val="41"/>
        </w:numPr>
        <w:jc w:val="both"/>
        <w:rPr>
          <w:rFonts w:ascii="Times New Roman" w:hAnsi="Times New Roman" w:cs="Times New Roman"/>
          <w:color w:val="000000" w:themeColor="text1"/>
        </w:rPr>
      </w:pPr>
      <w:r w:rsidRPr="00914265">
        <w:rPr>
          <w:rFonts w:ascii="Times New Roman" w:hAnsi="Times New Roman" w:cs="Times New Roman"/>
          <w:color w:val="000000" w:themeColor="text1"/>
        </w:rPr>
        <w:t>prihoda od prodaje nefinancijske imovine (AOP</w:t>
      </w:r>
      <w:r w:rsidR="002D601D" w:rsidRPr="00914265">
        <w:rPr>
          <w:rFonts w:ascii="Times New Roman" w:hAnsi="Times New Roman" w:cs="Times New Roman"/>
          <w:color w:val="000000" w:themeColor="text1"/>
        </w:rPr>
        <w:t xml:space="preserve"> </w:t>
      </w:r>
      <w:r w:rsidR="00B943E4" w:rsidRPr="00914265">
        <w:rPr>
          <w:rFonts w:ascii="Times New Roman" w:hAnsi="Times New Roman" w:cs="Times New Roman"/>
          <w:color w:val="000000" w:themeColor="text1"/>
        </w:rPr>
        <w:t>29</w:t>
      </w:r>
      <w:r w:rsidR="000855AE" w:rsidRPr="00914265">
        <w:rPr>
          <w:rFonts w:ascii="Times New Roman" w:hAnsi="Times New Roman" w:cs="Times New Roman"/>
          <w:color w:val="000000" w:themeColor="text1"/>
        </w:rPr>
        <w:t>2</w:t>
      </w:r>
      <w:r w:rsidR="002D601D" w:rsidRPr="00914265">
        <w:rPr>
          <w:rFonts w:ascii="Times New Roman" w:hAnsi="Times New Roman" w:cs="Times New Roman"/>
          <w:color w:val="000000" w:themeColor="text1"/>
        </w:rPr>
        <w:t xml:space="preserve">) u iznosu od </w:t>
      </w:r>
      <w:r w:rsidR="007427F9" w:rsidRPr="00914265">
        <w:rPr>
          <w:rFonts w:ascii="Times New Roman" w:hAnsi="Times New Roman" w:cs="Times New Roman"/>
          <w:color w:val="000000" w:themeColor="text1"/>
        </w:rPr>
        <w:t>5</w:t>
      </w:r>
      <w:r w:rsidR="002D601D" w:rsidRPr="00914265">
        <w:rPr>
          <w:rFonts w:ascii="Times New Roman" w:hAnsi="Times New Roman" w:cs="Times New Roman"/>
          <w:color w:val="000000" w:themeColor="text1"/>
        </w:rPr>
        <w:t xml:space="preserve"> tis.</w:t>
      </w:r>
      <w:r w:rsidR="004F15DD" w:rsidRPr="00914265">
        <w:rPr>
          <w:rFonts w:ascii="Times New Roman" w:hAnsi="Times New Roman" w:cs="Times New Roman"/>
          <w:color w:val="000000" w:themeColor="text1"/>
        </w:rPr>
        <w:t xml:space="preserve"> kuna</w:t>
      </w:r>
    </w:p>
    <w:p w14:paraId="691A8649" w14:textId="77777777" w:rsidR="00380BD6" w:rsidRPr="00495AEB" w:rsidRDefault="00380BD6" w:rsidP="00380BD6">
      <w:pPr>
        <w:pStyle w:val="Bezproreda"/>
        <w:rPr>
          <w:rFonts w:ascii="Times New Roman" w:hAnsi="Times New Roman" w:cs="Times New Roman"/>
          <w:i/>
        </w:rPr>
      </w:pPr>
    </w:p>
    <w:p w14:paraId="11567DC2" w14:textId="73DC8F33" w:rsidR="00495AEB" w:rsidRDefault="00A22D73" w:rsidP="00877EE5">
      <w:pPr>
        <w:pStyle w:val="Bezproreda"/>
        <w:numPr>
          <w:ilvl w:val="0"/>
          <w:numId w:val="45"/>
        </w:numPr>
        <w:jc w:val="both"/>
        <w:rPr>
          <w:rFonts w:ascii="Times New Roman" w:hAnsi="Times New Roman" w:cs="Times New Roman"/>
          <w:u w:val="single"/>
        </w:rPr>
      </w:pPr>
      <w:r w:rsidRPr="00D4175B">
        <w:rPr>
          <w:rFonts w:ascii="Times New Roman" w:hAnsi="Times New Roman" w:cs="Times New Roman"/>
          <w:u w:val="single"/>
        </w:rPr>
        <w:t>Struktura prihoda</w:t>
      </w:r>
      <w:r w:rsidR="003B3809" w:rsidRPr="00D4175B">
        <w:rPr>
          <w:rFonts w:ascii="Times New Roman" w:hAnsi="Times New Roman" w:cs="Times New Roman"/>
          <w:u w:val="single"/>
        </w:rPr>
        <w:t xml:space="preserve"> poslovanja ostvarenih u izvještajnom razdoblju</w:t>
      </w:r>
      <w:r w:rsidRPr="00D4175B">
        <w:rPr>
          <w:rFonts w:ascii="Times New Roman" w:hAnsi="Times New Roman" w:cs="Times New Roman"/>
          <w:u w:val="single"/>
        </w:rPr>
        <w:t xml:space="preserve"> je sljedeća:</w:t>
      </w:r>
    </w:p>
    <w:p w14:paraId="5E06EAC1" w14:textId="77777777" w:rsidR="00914265" w:rsidRDefault="00914265" w:rsidP="00A22D73">
      <w:pPr>
        <w:pStyle w:val="Bezproreda"/>
        <w:jc w:val="both"/>
        <w:rPr>
          <w:rFonts w:ascii="Times New Roman" w:hAnsi="Times New Roman" w:cs="Times New Roman"/>
          <w:u w:val="single"/>
        </w:rPr>
      </w:pPr>
    </w:p>
    <w:p w14:paraId="1BEA6005" w14:textId="646F5855" w:rsidR="005814C1" w:rsidRPr="00C374B5" w:rsidRDefault="009C4677" w:rsidP="00C374B5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C374B5">
        <w:rPr>
          <w:rFonts w:ascii="Times New Roman" w:hAnsi="Times New Roman" w:cs="Times New Roman"/>
          <w:color w:val="000000" w:themeColor="text1"/>
        </w:rPr>
        <w:t>Pomoći proračunu iz drugih proračuna</w:t>
      </w:r>
      <w:r w:rsidR="004F15DD" w:rsidRPr="00C374B5">
        <w:rPr>
          <w:rFonts w:ascii="Times New Roman" w:hAnsi="Times New Roman" w:cs="Times New Roman"/>
          <w:color w:val="000000" w:themeColor="text1"/>
        </w:rPr>
        <w:t xml:space="preserve"> i izvanproračunskim korisnicima</w:t>
      </w:r>
      <w:r w:rsidRPr="00C374B5">
        <w:rPr>
          <w:rFonts w:ascii="Times New Roman" w:hAnsi="Times New Roman" w:cs="Times New Roman"/>
          <w:color w:val="000000" w:themeColor="text1"/>
        </w:rPr>
        <w:t xml:space="preserve"> (AOP 054)</w:t>
      </w:r>
      <w:r w:rsidR="004F15DD" w:rsidRPr="00C374B5">
        <w:rPr>
          <w:rFonts w:ascii="Times New Roman" w:hAnsi="Times New Roman" w:cs="Times New Roman"/>
          <w:color w:val="000000" w:themeColor="text1"/>
        </w:rPr>
        <w:t xml:space="preserve"> iskazane su u iznosu od 70 tis. kuna, u naravi se radi </w:t>
      </w:r>
      <w:r w:rsidR="00A34489" w:rsidRPr="00C374B5">
        <w:rPr>
          <w:rFonts w:ascii="Times New Roman" w:hAnsi="Times New Roman" w:cs="Times New Roman"/>
          <w:color w:val="000000" w:themeColor="text1"/>
        </w:rPr>
        <w:t xml:space="preserve">o </w:t>
      </w:r>
      <w:r w:rsidR="004F15DD" w:rsidRPr="00C374B5">
        <w:rPr>
          <w:rFonts w:ascii="Times New Roman" w:hAnsi="Times New Roman" w:cs="Times New Roman"/>
          <w:color w:val="000000" w:themeColor="text1"/>
        </w:rPr>
        <w:t>kapitalnoj pomoći</w:t>
      </w:r>
      <w:r w:rsidR="00A34489" w:rsidRPr="00C374B5">
        <w:rPr>
          <w:rFonts w:ascii="Times New Roman" w:hAnsi="Times New Roman" w:cs="Times New Roman"/>
          <w:color w:val="000000" w:themeColor="text1"/>
        </w:rPr>
        <w:t xml:space="preserve"> za nabavu medicinske opreme</w:t>
      </w:r>
      <w:r w:rsidR="004F15DD" w:rsidRPr="00C374B5">
        <w:rPr>
          <w:rFonts w:ascii="Times New Roman" w:hAnsi="Times New Roman" w:cs="Times New Roman"/>
          <w:color w:val="000000" w:themeColor="text1"/>
        </w:rPr>
        <w:t xml:space="preserve"> temeljem </w:t>
      </w:r>
      <w:r w:rsidR="00395D0C" w:rsidRPr="00C374B5">
        <w:rPr>
          <w:rFonts w:ascii="Times New Roman" w:hAnsi="Times New Roman" w:cs="Times New Roman"/>
          <w:color w:val="000000" w:themeColor="text1"/>
        </w:rPr>
        <w:t xml:space="preserve">zaključenog </w:t>
      </w:r>
      <w:r w:rsidR="004F15DD" w:rsidRPr="00C374B5">
        <w:rPr>
          <w:rFonts w:ascii="Times New Roman" w:hAnsi="Times New Roman" w:cs="Times New Roman"/>
          <w:color w:val="000000" w:themeColor="text1"/>
        </w:rPr>
        <w:t>Ugovora o financiranju</w:t>
      </w:r>
      <w:r w:rsidR="0039460E" w:rsidRPr="00C374B5">
        <w:rPr>
          <w:rFonts w:ascii="Times New Roman" w:hAnsi="Times New Roman" w:cs="Times New Roman"/>
          <w:color w:val="000000" w:themeColor="text1"/>
        </w:rPr>
        <w:t xml:space="preserve"> </w:t>
      </w:r>
      <w:r w:rsidR="00395D0C" w:rsidRPr="00C374B5">
        <w:rPr>
          <w:rFonts w:ascii="Times New Roman" w:hAnsi="Times New Roman" w:cs="Times New Roman"/>
          <w:color w:val="000000" w:themeColor="text1"/>
        </w:rPr>
        <w:t>između Ministarstva regionalnog razvoja i fondova</w:t>
      </w:r>
      <w:r w:rsidR="00A34489" w:rsidRPr="00C374B5">
        <w:rPr>
          <w:rFonts w:ascii="Times New Roman" w:hAnsi="Times New Roman" w:cs="Times New Roman"/>
          <w:color w:val="000000" w:themeColor="text1"/>
        </w:rPr>
        <w:t xml:space="preserve"> Europske unije</w:t>
      </w:r>
      <w:r w:rsidR="00AA72F5" w:rsidRPr="00C374B5">
        <w:rPr>
          <w:rFonts w:ascii="Times New Roman" w:hAnsi="Times New Roman" w:cs="Times New Roman"/>
          <w:color w:val="000000" w:themeColor="text1"/>
        </w:rPr>
        <w:t xml:space="preserve">, </w:t>
      </w:r>
      <w:r w:rsidR="00A34489" w:rsidRPr="00C374B5">
        <w:rPr>
          <w:rFonts w:ascii="Times New Roman" w:hAnsi="Times New Roman" w:cs="Times New Roman"/>
          <w:color w:val="000000" w:themeColor="text1"/>
        </w:rPr>
        <w:t>JU Dom zdravlja Novi Travnik  i Doma zdravlja Zadarske županije</w:t>
      </w:r>
      <w:r w:rsidR="00AA72F5" w:rsidRPr="00C374B5">
        <w:rPr>
          <w:rFonts w:ascii="Times New Roman" w:hAnsi="Times New Roman" w:cs="Times New Roman"/>
          <w:color w:val="000000" w:themeColor="text1"/>
        </w:rPr>
        <w:t xml:space="preserve"> kao partnera na projektu, a vezano za prekograničnu suradnju između Republike Hrvatske i Bosne i Hercegovine.</w:t>
      </w:r>
    </w:p>
    <w:p w14:paraId="538A0CC6" w14:textId="77777777" w:rsidR="00CD6D38" w:rsidRPr="00C374B5" w:rsidRDefault="00CD6D38" w:rsidP="00C374B5">
      <w:pPr>
        <w:pStyle w:val="Odlomakpopisa"/>
        <w:jc w:val="both"/>
        <w:rPr>
          <w:rFonts w:ascii="Times New Roman" w:hAnsi="Times New Roman" w:cs="Times New Roman"/>
          <w:color w:val="000000" w:themeColor="text1"/>
        </w:rPr>
      </w:pPr>
    </w:p>
    <w:p w14:paraId="5C5DC557" w14:textId="22FA399D" w:rsidR="00540BA1" w:rsidRPr="00C374B5" w:rsidRDefault="00BF4CA7" w:rsidP="00C374B5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C374B5">
        <w:rPr>
          <w:rFonts w:ascii="Times New Roman" w:hAnsi="Times New Roman" w:cs="Times New Roman"/>
          <w:color w:val="000000" w:themeColor="text1"/>
        </w:rPr>
        <w:t xml:space="preserve">Pomoći </w:t>
      </w:r>
      <w:r w:rsidR="00D4175B" w:rsidRPr="00C374B5">
        <w:rPr>
          <w:rFonts w:ascii="Times New Roman" w:hAnsi="Times New Roman" w:cs="Times New Roman"/>
          <w:color w:val="000000" w:themeColor="text1"/>
        </w:rPr>
        <w:t>temeljem prijenosa EU sredstava (AOP 06</w:t>
      </w:r>
      <w:r w:rsidR="005814C1" w:rsidRPr="00C374B5">
        <w:rPr>
          <w:rFonts w:ascii="Times New Roman" w:hAnsi="Times New Roman" w:cs="Times New Roman"/>
          <w:color w:val="000000" w:themeColor="text1"/>
        </w:rPr>
        <w:t>9</w:t>
      </w:r>
      <w:r w:rsidR="00D4175B" w:rsidRPr="00C374B5">
        <w:rPr>
          <w:rFonts w:ascii="Times New Roman" w:hAnsi="Times New Roman" w:cs="Times New Roman"/>
          <w:color w:val="000000" w:themeColor="text1"/>
        </w:rPr>
        <w:t xml:space="preserve">) </w:t>
      </w:r>
      <w:r w:rsidR="00CE0804" w:rsidRPr="00C374B5">
        <w:rPr>
          <w:rFonts w:ascii="Times New Roman" w:hAnsi="Times New Roman" w:cs="Times New Roman"/>
          <w:color w:val="000000" w:themeColor="text1"/>
        </w:rPr>
        <w:t>iskazane su u iznosu od 1.</w:t>
      </w:r>
      <w:r w:rsidRPr="00C374B5">
        <w:rPr>
          <w:rFonts w:ascii="Times New Roman" w:hAnsi="Times New Roman" w:cs="Times New Roman"/>
          <w:color w:val="000000" w:themeColor="text1"/>
        </w:rPr>
        <w:t>655 tis. kuna</w:t>
      </w:r>
      <w:r w:rsidR="00CE0804" w:rsidRPr="00C374B5">
        <w:rPr>
          <w:rFonts w:ascii="Times New Roman" w:hAnsi="Times New Roman" w:cs="Times New Roman"/>
          <w:color w:val="000000" w:themeColor="text1"/>
        </w:rPr>
        <w:t>, u</w:t>
      </w:r>
      <w:r w:rsidR="00540BA1" w:rsidRPr="00C374B5">
        <w:rPr>
          <w:rFonts w:ascii="Times New Roman" w:hAnsi="Times New Roman" w:cs="Times New Roman"/>
          <w:color w:val="000000" w:themeColor="text1"/>
        </w:rPr>
        <w:t xml:space="preserve"> </w:t>
      </w:r>
    </w:p>
    <w:p w14:paraId="748DB123" w14:textId="5D596964" w:rsidR="00CD6D38" w:rsidRDefault="00CE0804" w:rsidP="00E324D2">
      <w:pPr>
        <w:pStyle w:val="Odlomakpopisa"/>
        <w:jc w:val="both"/>
        <w:rPr>
          <w:rFonts w:ascii="Times New Roman" w:hAnsi="Times New Roman" w:cs="Times New Roman"/>
          <w:color w:val="000000" w:themeColor="text1"/>
        </w:rPr>
      </w:pPr>
      <w:r w:rsidRPr="00C374B5">
        <w:rPr>
          <w:rFonts w:ascii="Times New Roman" w:hAnsi="Times New Roman" w:cs="Times New Roman"/>
          <w:color w:val="000000" w:themeColor="text1"/>
        </w:rPr>
        <w:t xml:space="preserve">naravi se radi o </w:t>
      </w:r>
      <w:r w:rsidR="00BF4CA7" w:rsidRPr="00C374B5">
        <w:rPr>
          <w:rFonts w:ascii="Times New Roman" w:hAnsi="Times New Roman" w:cs="Times New Roman"/>
          <w:color w:val="000000" w:themeColor="text1"/>
        </w:rPr>
        <w:t xml:space="preserve">tekućim pomoćima odnosno </w:t>
      </w:r>
      <w:r w:rsidRPr="00C374B5">
        <w:rPr>
          <w:rFonts w:ascii="Times New Roman" w:hAnsi="Times New Roman" w:cs="Times New Roman"/>
          <w:color w:val="000000" w:themeColor="text1"/>
        </w:rPr>
        <w:t xml:space="preserve">prihodima naplaćenim temeljem ispostavljenih Zahtjeva za nadoknadom sredstava </w:t>
      </w:r>
      <w:r w:rsidR="0067766F" w:rsidRPr="00C374B5">
        <w:rPr>
          <w:rFonts w:ascii="Times New Roman" w:hAnsi="Times New Roman" w:cs="Times New Roman"/>
          <w:color w:val="000000" w:themeColor="text1"/>
        </w:rPr>
        <w:t>iz projekta</w:t>
      </w:r>
      <w:r w:rsidR="00476591" w:rsidRPr="00C374B5">
        <w:rPr>
          <w:rFonts w:ascii="Times New Roman" w:hAnsi="Times New Roman" w:cs="Times New Roman"/>
          <w:color w:val="000000" w:themeColor="text1"/>
        </w:rPr>
        <w:t xml:space="preserve"> „Specijalističko usavršavanje doktor</w:t>
      </w:r>
      <w:r w:rsidRPr="00C374B5">
        <w:rPr>
          <w:rFonts w:ascii="Times New Roman" w:hAnsi="Times New Roman" w:cs="Times New Roman"/>
          <w:color w:val="000000" w:themeColor="text1"/>
        </w:rPr>
        <w:t>a medicine</w:t>
      </w:r>
      <w:r w:rsidR="00EF418B">
        <w:rPr>
          <w:rFonts w:ascii="Times New Roman" w:hAnsi="Times New Roman" w:cs="Times New Roman"/>
          <w:color w:val="000000" w:themeColor="text1"/>
        </w:rPr>
        <w:t xml:space="preserve"> u Domu zdravlja Zadarske županije“ kodni broj ugovora</w:t>
      </w:r>
      <w:r w:rsidRPr="00C374B5">
        <w:rPr>
          <w:rFonts w:ascii="Times New Roman" w:hAnsi="Times New Roman" w:cs="Times New Roman"/>
          <w:color w:val="000000" w:themeColor="text1"/>
        </w:rPr>
        <w:t xml:space="preserve"> UP.02.2.1.02.0028“ </w:t>
      </w:r>
      <w:r w:rsidR="0067766F" w:rsidRPr="00C374B5">
        <w:rPr>
          <w:rFonts w:ascii="Times New Roman" w:hAnsi="Times New Roman" w:cs="Times New Roman"/>
          <w:color w:val="000000" w:themeColor="text1"/>
        </w:rPr>
        <w:t>kojim se</w:t>
      </w:r>
      <w:r w:rsidR="00476591" w:rsidRPr="00C374B5">
        <w:rPr>
          <w:rFonts w:ascii="Times New Roman" w:hAnsi="Times New Roman" w:cs="Times New Roman"/>
          <w:color w:val="000000" w:themeColor="text1"/>
        </w:rPr>
        <w:t xml:space="preserve"> financira</w:t>
      </w:r>
      <w:r w:rsidRPr="00C374B5">
        <w:rPr>
          <w:rFonts w:ascii="Times New Roman" w:hAnsi="Times New Roman" w:cs="Times New Roman"/>
          <w:color w:val="000000" w:themeColor="text1"/>
        </w:rPr>
        <w:t xml:space="preserve">ju specijalizacije </w:t>
      </w:r>
      <w:r w:rsidR="00476591" w:rsidRPr="00C374B5">
        <w:rPr>
          <w:rFonts w:ascii="Times New Roman" w:hAnsi="Times New Roman" w:cs="Times New Roman"/>
          <w:color w:val="000000" w:themeColor="text1"/>
        </w:rPr>
        <w:t>9 (devet) liječnika</w:t>
      </w:r>
      <w:r w:rsidR="0065239D" w:rsidRPr="00C374B5">
        <w:rPr>
          <w:rFonts w:ascii="Times New Roman" w:hAnsi="Times New Roman" w:cs="Times New Roman"/>
          <w:color w:val="000000" w:themeColor="text1"/>
        </w:rPr>
        <w:t xml:space="preserve"> iz područja</w:t>
      </w:r>
      <w:r w:rsidR="00BF4CA7" w:rsidRPr="00C374B5">
        <w:rPr>
          <w:rFonts w:ascii="Times New Roman" w:hAnsi="Times New Roman" w:cs="Times New Roman"/>
          <w:color w:val="000000" w:themeColor="text1"/>
        </w:rPr>
        <w:t>:</w:t>
      </w:r>
      <w:r w:rsidR="0065239D" w:rsidRPr="00C374B5">
        <w:rPr>
          <w:rFonts w:ascii="Times New Roman" w:hAnsi="Times New Roman" w:cs="Times New Roman"/>
          <w:color w:val="000000" w:themeColor="text1"/>
        </w:rPr>
        <w:t xml:space="preserve"> opće (obiteljske) medicine, pedijatrije i ginekologije.</w:t>
      </w:r>
    </w:p>
    <w:p w14:paraId="5C69269B" w14:textId="77777777" w:rsidR="00E324D2" w:rsidRPr="00E324D2" w:rsidRDefault="00E324D2" w:rsidP="00E324D2">
      <w:pPr>
        <w:pStyle w:val="Odlomakpopisa"/>
        <w:jc w:val="both"/>
        <w:rPr>
          <w:rFonts w:ascii="Times New Roman" w:hAnsi="Times New Roman" w:cs="Times New Roman"/>
          <w:color w:val="000000" w:themeColor="text1"/>
        </w:rPr>
      </w:pPr>
    </w:p>
    <w:p w14:paraId="601D26FB" w14:textId="6BE41A9C" w:rsidR="00CD6D38" w:rsidRDefault="00BF4CA7" w:rsidP="00CD6D38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FF13BE">
        <w:rPr>
          <w:rFonts w:ascii="Times New Roman" w:hAnsi="Times New Roman" w:cs="Times New Roman"/>
          <w:color w:val="000000" w:themeColor="text1"/>
        </w:rPr>
        <w:t>Prijenosi između proračunskih kori</w:t>
      </w:r>
      <w:r w:rsidR="000F00F6" w:rsidRPr="00FF13BE">
        <w:rPr>
          <w:rFonts w:ascii="Times New Roman" w:hAnsi="Times New Roman" w:cs="Times New Roman"/>
          <w:color w:val="000000" w:themeColor="text1"/>
        </w:rPr>
        <w:t>snika istog proračuna (AOP 072) realizirani su ukupnom iznosu od 256 tis. kuna, od čega se 180 tis. kuna odnosi na tekuće prijenose (plaća za 1 zaposlenika), a 75 tis. kuna za</w:t>
      </w:r>
      <w:r w:rsidR="004E0942" w:rsidRPr="00FF13BE">
        <w:rPr>
          <w:rFonts w:ascii="Times New Roman" w:hAnsi="Times New Roman" w:cs="Times New Roman"/>
          <w:color w:val="000000" w:themeColor="text1"/>
        </w:rPr>
        <w:t xml:space="preserve"> kapitalne prijenose (nabava</w:t>
      </w:r>
      <w:r w:rsidR="000F00F6" w:rsidRPr="00FF13BE">
        <w:rPr>
          <w:rFonts w:ascii="Times New Roman" w:hAnsi="Times New Roman" w:cs="Times New Roman"/>
          <w:color w:val="000000" w:themeColor="text1"/>
        </w:rPr>
        <w:t xml:space="preserve"> medicinske opreme</w:t>
      </w:r>
      <w:r w:rsidR="004E0942" w:rsidRPr="00FF13BE">
        <w:rPr>
          <w:rFonts w:ascii="Times New Roman" w:hAnsi="Times New Roman" w:cs="Times New Roman"/>
          <w:color w:val="000000" w:themeColor="text1"/>
        </w:rPr>
        <w:t xml:space="preserve"> za službu patronaže)</w:t>
      </w:r>
      <w:r w:rsidR="000F00F6" w:rsidRPr="00FF13BE">
        <w:rPr>
          <w:rFonts w:ascii="Times New Roman" w:hAnsi="Times New Roman" w:cs="Times New Roman"/>
          <w:color w:val="000000" w:themeColor="text1"/>
        </w:rPr>
        <w:t>.</w:t>
      </w:r>
      <w:r w:rsidR="004E0942" w:rsidRPr="00FF13BE">
        <w:rPr>
          <w:rFonts w:ascii="Times New Roman" w:hAnsi="Times New Roman" w:cs="Times New Roman"/>
          <w:color w:val="000000" w:themeColor="text1"/>
        </w:rPr>
        <w:t xml:space="preserve"> U naravi se radi o EU projektu</w:t>
      </w:r>
      <w:r w:rsidR="0063718E" w:rsidRPr="00FF13BE">
        <w:rPr>
          <w:rFonts w:ascii="Times New Roman" w:hAnsi="Times New Roman" w:cs="Times New Roman"/>
          <w:color w:val="000000" w:themeColor="text1"/>
        </w:rPr>
        <w:t xml:space="preserve"> pod nazivom „Moje zdravo dijete“</w:t>
      </w:r>
      <w:r w:rsidR="00A92E43" w:rsidRPr="00FF13BE">
        <w:rPr>
          <w:rFonts w:ascii="Times New Roman" w:hAnsi="Times New Roman" w:cs="Times New Roman"/>
          <w:color w:val="000000" w:themeColor="text1"/>
        </w:rPr>
        <w:t xml:space="preserve"> na </w:t>
      </w:r>
      <w:r w:rsidR="004E0942" w:rsidRPr="00FF13BE">
        <w:rPr>
          <w:rFonts w:ascii="Times New Roman" w:hAnsi="Times New Roman" w:cs="Times New Roman"/>
          <w:color w:val="000000" w:themeColor="text1"/>
        </w:rPr>
        <w:t>kojem je Dom zdravlja Zadarske županije partner na projektu dok je nositelj projekta Zavod za javno zdravstvo Zadar.</w:t>
      </w:r>
    </w:p>
    <w:p w14:paraId="28DDBFC5" w14:textId="77777777" w:rsidR="00A76547" w:rsidRPr="00A76547" w:rsidRDefault="00A76547" w:rsidP="00A76547">
      <w:pPr>
        <w:pStyle w:val="Odlomakpopisa"/>
        <w:jc w:val="both"/>
        <w:rPr>
          <w:rFonts w:ascii="Times New Roman" w:hAnsi="Times New Roman" w:cs="Times New Roman"/>
          <w:color w:val="000000" w:themeColor="text1"/>
        </w:rPr>
      </w:pPr>
    </w:p>
    <w:p w14:paraId="462EE544" w14:textId="5C3DAFCB" w:rsidR="00456393" w:rsidRDefault="0065239D" w:rsidP="00456393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FF13BE">
        <w:rPr>
          <w:rFonts w:ascii="Times New Roman" w:hAnsi="Times New Roman" w:cs="Times New Roman"/>
          <w:color w:val="000000" w:themeColor="text1"/>
        </w:rPr>
        <w:t>P</w:t>
      </w:r>
      <w:r w:rsidR="00A22D73" w:rsidRPr="00FF13BE">
        <w:rPr>
          <w:rFonts w:ascii="Times New Roman" w:hAnsi="Times New Roman" w:cs="Times New Roman"/>
          <w:color w:val="000000" w:themeColor="text1"/>
        </w:rPr>
        <w:t>rihod</w:t>
      </w:r>
      <w:r w:rsidR="00A20F05" w:rsidRPr="00FF13BE">
        <w:rPr>
          <w:rFonts w:ascii="Times New Roman" w:hAnsi="Times New Roman" w:cs="Times New Roman"/>
          <w:color w:val="000000" w:themeColor="text1"/>
        </w:rPr>
        <w:t>i od</w:t>
      </w:r>
      <w:r w:rsidR="00A92E43" w:rsidRPr="00FF13BE">
        <w:rPr>
          <w:rFonts w:ascii="Times New Roman" w:hAnsi="Times New Roman" w:cs="Times New Roman"/>
          <w:color w:val="000000" w:themeColor="text1"/>
        </w:rPr>
        <w:t xml:space="preserve"> financijske</w:t>
      </w:r>
      <w:r w:rsidR="00A20F05" w:rsidRPr="00FF13BE">
        <w:rPr>
          <w:rFonts w:ascii="Times New Roman" w:hAnsi="Times New Roman" w:cs="Times New Roman"/>
          <w:color w:val="000000" w:themeColor="text1"/>
        </w:rPr>
        <w:t xml:space="preserve"> imovine (AOP</w:t>
      </w:r>
      <w:r w:rsidR="00A92E43" w:rsidRPr="00FF13BE">
        <w:rPr>
          <w:rFonts w:ascii="Times New Roman" w:hAnsi="Times New Roman" w:cs="Times New Roman"/>
          <w:color w:val="000000" w:themeColor="text1"/>
        </w:rPr>
        <w:t xml:space="preserve"> 078</w:t>
      </w:r>
      <w:r w:rsidR="00A20F05" w:rsidRPr="00FF13BE">
        <w:rPr>
          <w:rFonts w:ascii="Times New Roman" w:hAnsi="Times New Roman" w:cs="Times New Roman"/>
          <w:color w:val="000000" w:themeColor="text1"/>
        </w:rPr>
        <w:t xml:space="preserve">) realizirani </w:t>
      </w:r>
      <w:r w:rsidR="00A22D73" w:rsidRPr="00FF13BE">
        <w:rPr>
          <w:rFonts w:ascii="Times New Roman" w:hAnsi="Times New Roman" w:cs="Times New Roman"/>
          <w:color w:val="000000" w:themeColor="text1"/>
        </w:rPr>
        <w:t>su u iznosu</w:t>
      </w:r>
      <w:r w:rsidRPr="00FF13BE">
        <w:rPr>
          <w:rFonts w:ascii="Times New Roman" w:hAnsi="Times New Roman" w:cs="Times New Roman"/>
          <w:color w:val="000000" w:themeColor="text1"/>
        </w:rPr>
        <w:t xml:space="preserve"> </w:t>
      </w:r>
      <w:r w:rsidR="00A92E43" w:rsidRPr="00FF13BE">
        <w:rPr>
          <w:rFonts w:ascii="Times New Roman" w:hAnsi="Times New Roman" w:cs="Times New Roman"/>
          <w:color w:val="000000" w:themeColor="text1"/>
        </w:rPr>
        <w:t>9</w:t>
      </w:r>
      <w:r w:rsidR="00B1507B">
        <w:rPr>
          <w:rFonts w:ascii="Times New Roman" w:hAnsi="Times New Roman" w:cs="Times New Roman"/>
          <w:color w:val="000000" w:themeColor="text1"/>
        </w:rPr>
        <w:t>15</w:t>
      </w:r>
      <w:r w:rsidR="00A92E43" w:rsidRPr="00FF13BE">
        <w:rPr>
          <w:rFonts w:ascii="Times New Roman" w:hAnsi="Times New Roman" w:cs="Times New Roman"/>
          <w:color w:val="000000" w:themeColor="text1"/>
        </w:rPr>
        <w:t>,00 kuna</w:t>
      </w:r>
      <w:r w:rsidRPr="00FF13BE">
        <w:rPr>
          <w:rFonts w:ascii="Times New Roman" w:hAnsi="Times New Roman" w:cs="Times New Roman"/>
          <w:color w:val="000000" w:themeColor="text1"/>
        </w:rPr>
        <w:t xml:space="preserve"> u naravi se odnose na prihode od </w:t>
      </w:r>
      <w:r w:rsidR="0087503A" w:rsidRPr="00FF13BE">
        <w:rPr>
          <w:rFonts w:ascii="Times New Roman" w:hAnsi="Times New Roman" w:cs="Times New Roman"/>
          <w:color w:val="000000" w:themeColor="text1"/>
        </w:rPr>
        <w:t xml:space="preserve">a`vista </w:t>
      </w:r>
      <w:r w:rsidRPr="00FF13BE">
        <w:rPr>
          <w:rFonts w:ascii="Times New Roman" w:hAnsi="Times New Roman" w:cs="Times New Roman"/>
          <w:color w:val="000000" w:themeColor="text1"/>
        </w:rPr>
        <w:t>i</w:t>
      </w:r>
      <w:r w:rsidR="00F63CBD" w:rsidRPr="00FF13BE">
        <w:rPr>
          <w:rFonts w:ascii="Times New Roman" w:hAnsi="Times New Roman" w:cs="Times New Roman"/>
          <w:color w:val="000000" w:themeColor="text1"/>
        </w:rPr>
        <w:t xml:space="preserve"> zateznih kamata</w:t>
      </w:r>
      <w:r w:rsidRPr="00FF13BE">
        <w:rPr>
          <w:rFonts w:ascii="Times New Roman" w:hAnsi="Times New Roman" w:cs="Times New Roman"/>
          <w:color w:val="000000" w:themeColor="text1"/>
        </w:rPr>
        <w:t>.</w:t>
      </w:r>
    </w:p>
    <w:p w14:paraId="3A9EEF06" w14:textId="77777777" w:rsidR="00A76547" w:rsidRPr="00A76547" w:rsidRDefault="00A76547" w:rsidP="00A76547">
      <w:pPr>
        <w:pStyle w:val="Odlomakpopisa"/>
        <w:rPr>
          <w:rFonts w:ascii="Times New Roman" w:hAnsi="Times New Roman" w:cs="Times New Roman"/>
          <w:color w:val="000000" w:themeColor="text1"/>
        </w:rPr>
      </w:pPr>
    </w:p>
    <w:p w14:paraId="101E32EE" w14:textId="74628F64" w:rsidR="00A20F05" w:rsidRPr="008C6253" w:rsidRDefault="002F419C" w:rsidP="00A76547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8C6253">
        <w:rPr>
          <w:rFonts w:ascii="Times New Roman" w:hAnsi="Times New Roman" w:cs="Times New Roman"/>
          <w:color w:val="000000" w:themeColor="text1"/>
        </w:rPr>
        <w:t>Prihodi po posebnim propisima</w:t>
      </w:r>
      <w:r w:rsidR="00A92E43" w:rsidRPr="008C6253">
        <w:rPr>
          <w:rFonts w:ascii="Times New Roman" w:hAnsi="Times New Roman" w:cs="Times New Roman"/>
          <w:color w:val="000000" w:themeColor="text1"/>
        </w:rPr>
        <w:t xml:space="preserve"> (AOP 10</w:t>
      </w:r>
      <w:r w:rsidRPr="008C6253">
        <w:rPr>
          <w:rFonts w:ascii="Times New Roman" w:hAnsi="Times New Roman" w:cs="Times New Roman"/>
          <w:color w:val="000000" w:themeColor="text1"/>
        </w:rPr>
        <w:t>7</w:t>
      </w:r>
      <w:r w:rsidR="00A92E43" w:rsidRPr="008C6253">
        <w:rPr>
          <w:rFonts w:ascii="Times New Roman" w:hAnsi="Times New Roman" w:cs="Times New Roman"/>
          <w:color w:val="000000" w:themeColor="text1"/>
        </w:rPr>
        <w:t>)</w:t>
      </w:r>
      <w:r w:rsidRPr="008C6253">
        <w:rPr>
          <w:rFonts w:ascii="Times New Roman" w:hAnsi="Times New Roman" w:cs="Times New Roman"/>
          <w:color w:val="000000" w:themeColor="text1"/>
        </w:rPr>
        <w:t xml:space="preserve"> realizirani su u iznosu od 1.023 tis. kuna</w:t>
      </w:r>
      <w:r w:rsidR="00952BE4" w:rsidRPr="008C6253">
        <w:rPr>
          <w:rFonts w:ascii="Times New Roman" w:hAnsi="Times New Roman" w:cs="Times New Roman"/>
          <w:color w:val="000000" w:themeColor="text1"/>
        </w:rPr>
        <w:t>,</w:t>
      </w:r>
      <w:r w:rsidRPr="008C6253">
        <w:rPr>
          <w:rFonts w:ascii="Times New Roman" w:hAnsi="Times New Roman" w:cs="Times New Roman"/>
          <w:color w:val="000000" w:themeColor="text1"/>
        </w:rPr>
        <w:t xml:space="preserve"> </w:t>
      </w:r>
      <w:r w:rsidR="00952BE4" w:rsidRPr="008C6253">
        <w:rPr>
          <w:rFonts w:ascii="Times New Roman" w:hAnsi="Times New Roman" w:cs="Times New Roman"/>
          <w:color w:val="000000" w:themeColor="text1"/>
        </w:rPr>
        <w:t>u odnosu na prethodnu godinu</w:t>
      </w:r>
      <w:r w:rsidRPr="008C6253">
        <w:rPr>
          <w:rFonts w:ascii="Times New Roman" w:hAnsi="Times New Roman" w:cs="Times New Roman"/>
          <w:color w:val="000000" w:themeColor="text1"/>
        </w:rPr>
        <w:t xml:space="preserve"> bilježe rast od 34,8%</w:t>
      </w:r>
      <w:r w:rsidR="00952BE4" w:rsidRPr="008C6253">
        <w:rPr>
          <w:rFonts w:ascii="Times New Roman" w:hAnsi="Times New Roman" w:cs="Times New Roman"/>
          <w:color w:val="000000" w:themeColor="text1"/>
        </w:rPr>
        <w:t xml:space="preserve">; a </w:t>
      </w:r>
      <w:r w:rsidRPr="008C6253">
        <w:rPr>
          <w:rFonts w:ascii="Times New Roman" w:hAnsi="Times New Roman" w:cs="Times New Roman"/>
          <w:color w:val="000000" w:themeColor="text1"/>
        </w:rPr>
        <w:t>u n</w:t>
      </w:r>
      <w:r w:rsidR="00952BE4" w:rsidRPr="008C6253">
        <w:rPr>
          <w:rFonts w:ascii="Times New Roman" w:hAnsi="Times New Roman" w:cs="Times New Roman"/>
          <w:color w:val="000000" w:themeColor="text1"/>
        </w:rPr>
        <w:t xml:space="preserve">aravi se odnose na: </w:t>
      </w:r>
      <w:r w:rsidR="00951F73" w:rsidRPr="008C6253">
        <w:rPr>
          <w:rFonts w:ascii="Times New Roman" w:hAnsi="Times New Roman" w:cs="Times New Roman"/>
          <w:color w:val="000000" w:themeColor="text1"/>
        </w:rPr>
        <w:t xml:space="preserve">participacije, </w:t>
      </w:r>
      <w:r w:rsidR="009109D2" w:rsidRPr="008C6253">
        <w:rPr>
          <w:rFonts w:ascii="Times New Roman" w:hAnsi="Times New Roman" w:cs="Times New Roman"/>
          <w:color w:val="000000" w:themeColor="text1"/>
        </w:rPr>
        <w:t xml:space="preserve">dopunsko zdravstveno osiguranje, </w:t>
      </w:r>
      <w:r w:rsidR="001467AF" w:rsidRPr="008C6253">
        <w:rPr>
          <w:rFonts w:ascii="Times New Roman" w:hAnsi="Times New Roman" w:cs="Times New Roman"/>
          <w:color w:val="000000" w:themeColor="text1"/>
        </w:rPr>
        <w:t xml:space="preserve">refundacije šteta i </w:t>
      </w:r>
      <w:r w:rsidR="00E2323A" w:rsidRPr="008C6253">
        <w:rPr>
          <w:rFonts w:ascii="Times New Roman" w:hAnsi="Times New Roman" w:cs="Times New Roman"/>
          <w:color w:val="000000" w:themeColor="text1"/>
        </w:rPr>
        <w:t>sl.</w:t>
      </w:r>
    </w:p>
    <w:p w14:paraId="7194840A" w14:textId="73A22572" w:rsidR="003F5F82" w:rsidRPr="00A76547" w:rsidRDefault="003F5F82" w:rsidP="00A76547">
      <w:pPr>
        <w:pStyle w:val="Odlomakpopisa"/>
        <w:jc w:val="both"/>
        <w:rPr>
          <w:rFonts w:ascii="Times New Roman" w:hAnsi="Times New Roman" w:cs="Times New Roman"/>
          <w:color w:val="000000" w:themeColor="text1"/>
        </w:rPr>
      </w:pPr>
    </w:p>
    <w:p w14:paraId="379CD87C" w14:textId="458DE972" w:rsidR="003F5F82" w:rsidRPr="00A76547" w:rsidRDefault="00C21115" w:rsidP="00A76547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A76547">
        <w:rPr>
          <w:rFonts w:ascii="Times New Roman" w:hAnsi="Times New Roman" w:cs="Times New Roman"/>
          <w:color w:val="000000" w:themeColor="text1"/>
        </w:rPr>
        <w:t>Prihodi od prodaje proizvoda i robe te pruženih</w:t>
      </w:r>
      <w:r w:rsidR="006B527D" w:rsidRPr="00A76547">
        <w:rPr>
          <w:rFonts w:ascii="Times New Roman" w:hAnsi="Times New Roman" w:cs="Times New Roman"/>
          <w:color w:val="000000" w:themeColor="text1"/>
        </w:rPr>
        <w:t xml:space="preserve"> usluga</w:t>
      </w:r>
      <w:r w:rsidRPr="00A76547">
        <w:rPr>
          <w:rFonts w:ascii="Times New Roman" w:hAnsi="Times New Roman" w:cs="Times New Roman"/>
          <w:color w:val="000000" w:themeColor="text1"/>
        </w:rPr>
        <w:t xml:space="preserve"> (AOP 120) realizirani su u iznosu od 4.321 tis. kuna</w:t>
      </w:r>
      <w:r w:rsidR="006B527D" w:rsidRPr="00A76547">
        <w:rPr>
          <w:rFonts w:ascii="Times New Roman" w:hAnsi="Times New Roman" w:cs="Times New Roman"/>
          <w:color w:val="000000" w:themeColor="text1"/>
        </w:rPr>
        <w:t xml:space="preserve"> ili 94% realizacije prethodne godine, sastoje se od: prihoda od zakupa u iznosu od 1.881 tis. kuna, dok se iznos od 2.440 tis. kuna </w:t>
      </w:r>
      <w:r w:rsidR="0035723B" w:rsidRPr="00A76547">
        <w:rPr>
          <w:rFonts w:ascii="Times New Roman" w:hAnsi="Times New Roman" w:cs="Times New Roman"/>
          <w:color w:val="000000" w:themeColor="text1"/>
        </w:rPr>
        <w:t>u naravi odnosi na prihode od: stanarine, medicine rada, pripravnika,</w:t>
      </w:r>
      <w:r w:rsidR="008F2B82" w:rsidRPr="00A76547">
        <w:rPr>
          <w:rFonts w:ascii="Times New Roman" w:hAnsi="Times New Roman" w:cs="Times New Roman"/>
          <w:color w:val="000000" w:themeColor="text1"/>
        </w:rPr>
        <w:t xml:space="preserve"> pre fakturiranja režijskih troškova,</w:t>
      </w:r>
      <w:r w:rsidR="0035723B" w:rsidRPr="00A76547">
        <w:rPr>
          <w:rFonts w:ascii="Times New Roman" w:hAnsi="Times New Roman" w:cs="Times New Roman"/>
          <w:color w:val="000000" w:themeColor="text1"/>
        </w:rPr>
        <w:t xml:space="preserve"> </w:t>
      </w:r>
      <w:r w:rsidR="007E18AA" w:rsidRPr="00A76547">
        <w:rPr>
          <w:rFonts w:ascii="Times New Roman" w:hAnsi="Times New Roman" w:cs="Times New Roman"/>
          <w:color w:val="000000" w:themeColor="text1"/>
        </w:rPr>
        <w:t>ostalih usluga</w:t>
      </w:r>
      <w:r w:rsidR="00632E74" w:rsidRPr="00A76547">
        <w:rPr>
          <w:rFonts w:ascii="Times New Roman" w:hAnsi="Times New Roman" w:cs="Times New Roman"/>
          <w:color w:val="000000" w:themeColor="text1"/>
        </w:rPr>
        <w:t xml:space="preserve"> koje pacijenti plate izvan osiguranja s HZZO-om</w:t>
      </w:r>
      <w:r w:rsidR="0035723B" w:rsidRPr="00A76547">
        <w:rPr>
          <w:rFonts w:ascii="Times New Roman" w:hAnsi="Times New Roman" w:cs="Times New Roman"/>
          <w:color w:val="000000" w:themeColor="text1"/>
        </w:rPr>
        <w:t xml:space="preserve"> uključivo i od testiranja na covid</w:t>
      </w:r>
      <w:r w:rsidR="008F2B82" w:rsidRPr="00A76547">
        <w:rPr>
          <w:rFonts w:ascii="Times New Roman" w:hAnsi="Times New Roman" w:cs="Times New Roman"/>
          <w:color w:val="000000" w:themeColor="text1"/>
        </w:rPr>
        <w:t xml:space="preserve"> 19.</w:t>
      </w:r>
    </w:p>
    <w:p w14:paraId="1729EE3B" w14:textId="77777777" w:rsidR="00595867" w:rsidRPr="00A76547" w:rsidRDefault="00595867" w:rsidP="00A76547">
      <w:pPr>
        <w:pStyle w:val="Odlomakpopisa"/>
        <w:jc w:val="both"/>
        <w:rPr>
          <w:rFonts w:ascii="Times New Roman" w:hAnsi="Times New Roman" w:cs="Times New Roman"/>
          <w:color w:val="000000" w:themeColor="text1"/>
        </w:rPr>
      </w:pPr>
    </w:p>
    <w:p w14:paraId="3EA51777" w14:textId="368A932C" w:rsidR="0084246D" w:rsidRPr="00A76547" w:rsidRDefault="008F2B82" w:rsidP="00A76547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A76547">
        <w:rPr>
          <w:rFonts w:ascii="Times New Roman" w:hAnsi="Times New Roman" w:cs="Times New Roman"/>
          <w:color w:val="000000" w:themeColor="text1"/>
        </w:rPr>
        <w:t>Donacije od pravnih i fizičkih osoba izvan općeg proračuna i povrat donacija po protestiranim jamstvima</w:t>
      </w:r>
      <w:r w:rsidR="00FB464E" w:rsidRPr="00A76547">
        <w:rPr>
          <w:rFonts w:ascii="Times New Roman" w:hAnsi="Times New Roman" w:cs="Times New Roman"/>
          <w:color w:val="000000" w:themeColor="text1"/>
        </w:rPr>
        <w:t xml:space="preserve"> (AOP</w:t>
      </w:r>
      <w:r w:rsidRPr="00A76547">
        <w:rPr>
          <w:rFonts w:ascii="Times New Roman" w:hAnsi="Times New Roman" w:cs="Times New Roman"/>
          <w:color w:val="000000" w:themeColor="text1"/>
        </w:rPr>
        <w:t xml:space="preserve"> 123</w:t>
      </w:r>
      <w:r w:rsidR="00FB464E" w:rsidRPr="00A76547">
        <w:rPr>
          <w:rFonts w:ascii="Times New Roman" w:hAnsi="Times New Roman" w:cs="Times New Roman"/>
          <w:color w:val="000000" w:themeColor="text1"/>
        </w:rPr>
        <w:t>)</w:t>
      </w:r>
      <w:r w:rsidR="00E510AA" w:rsidRPr="00A76547">
        <w:rPr>
          <w:rFonts w:ascii="Times New Roman" w:hAnsi="Times New Roman" w:cs="Times New Roman"/>
          <w:color w:val="000000" w:themeColor="text1"/>
        </w:rPr>
        <w:t xml:space="preserve"> </w:t>
      </w:r>
      <w:r w:rsidRPr="00A76547">
        <w:rPr>
          <w:rFonts w:ascii="Times New Roman" w:hAnsi="Times New Roman" w:cs="Times New Roman"/>
          <w:color w:val="000000" w:themeColor="text1"/>
        </w:rPr>
        <w:t xml:space="preserve">realizirane su ukupnom iznosu od 130 </w:t>
      </w:r>
      <w:r w:rsidR="00EE7477" w:rsidRPr="00A76547">
        <w:rPr>
          <w:rFonts w:ascii="Times New Roman" w:hAnsi="Times New Roman" w:cs="Times New Roman"/>
          <w:color w:val="000000" w:themeColor="text1"/>
        </w:rPr>
        <w:t>tis. kuna</w:t>
      </w:r>
      <w:r w:rsidR="009B037C" w:rsidRPr="00A76547">
        <w:rPr>
          <w:rFonts w:ascii="Times New Roman" w:hAnsi="Times New Roman" w:cs="Times New Roman"/>
          <w:color w:val="000000" w:themeColor="text1"/>
        </w:rPr>
        <w:t xml:space="preserve"> (</w:t>
      </w:r>
      <w:r w:rsidR="00F75032">
        <w:rPr>
          <w:rFonts w:ascii="Times New Roman" w:hAnsi="Times New Roman" w:cs="Times New Roman"/>
          <w:color w:val="000000" w:themeColor="text1"/>
        </w:rPr>
        <w:t>donatori</w:t>
      </w:r>
      <w:r w:rsidR="00CD18E3">
        <w:rPr>
          <w:rFonts w:ascii="Times New Roman" w:hAnsi="Times New Roman" w:cs="Times New Roman"/>
          <w:color w:val="000000" w:themeColor="text1"/>
        </w:rPr>
        <w:t>/</w:t>
      </w:r>
      <w:r w:rsidR="009B037C" w:rsidRPr="00A76547">
        <w:rPr>
          <w:rFonts w:ascii="Times New Roman" w:hAnsi="Times New Roman" w:cs="Times New Roman"/>
          <w:color w:val="000000" w:themeColor="text1"/>
        </w:rPr>
        <w:t>HPB d.d., Erste &amp; Steier. banka d.d. i Grad Biograd na moru), u prethodnom izvještajnom razdoblju donacija nije bilo.</w:t>
      </w:r>
    </w:p>
    <w:p w14:paraId="66092A04" w14:textId="77777777" w:rsidR="00CD6D38" w:rsidRPr="00A76547" w:rsidRDefault="00CD6D38" w:rsidP="00A76547">
      <w:pPr>
        <w:pStyle w:val="Odlomakpopisa"/>
        <w:jc w:val="both"/>
        <w:rPr>
          <w:rFonts w:ascii="Times New Roman" w:hAnsi="Times New Roman" w:cs="Times New Roman"/>
          <w:color w:val="000000" w:themeColor="text1"/>
        </w:rPr>
      </w:pPr>
    </w:p>
    <w:p w14:paraId="56F1D952" w14:textId="3E667581" w:rsidR="00042248" w:rsidRPr="00A76547" w:rsidRDefault="0012137B" w:rsidP="00A76547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A76547">
        <w:rPr>
          <w:rFonts w:ascii="Times New Roman" w:hAnsi="Times New Roman" w:cs="Times New Roman"/>
          <w:color w:val="000000" w:themeColor="text1"/>
        </w:rPr>
        <w:t>Prihodi</w:t>
      </w:r>
      <w:r w:rsidR="00467163" w:rsidRPr="00A76547">
        <w:rPr>
          <w:rFonts w:ascii="Times New Roman" w:hAnsi="Times New Roman" w:cs="Times New Roman"/>
          <w:color w:val="000000" w:themeColor="text1"/>
        </w:rPr>
        <w:t xml:space="preserve"> iz nadležnog proračuna za financiranje redovne djelatnosti proračunskih korisnika (AOP 129) iskazani su iznosu od 1.781 tis. kuna</w:t>
      </w:r>
      <w:r w:rsidR="00894281">
        <w:rPr>
          <w:rFonts w:ascii="Times New Roman" w:hAnsi="Times New Roman" w:cs="Times New Roman"/>
          <w:color w:val="000000" w:themeColor="text1"/>
        </w:rPr>
        <w:t>,</w:t>
      </w:r>
      <w:r w:rsidR="00467163" w:rsidRPr="00A76547">
        <w:rPr>
          <w:rFonts w:ascii="Times New Roman" w:hAnsi="Times New Roman" w:cs="Times New Roman"/>
          <w:color w:val="000000" w:themeColor="text1"/>
        </w:rPr>
        <w:t xml:space="preserve"> u odnosu na prethodnu godinu bilježe porast od 51,3%</w:t>
      </w:r>
      <w:r w:rsidR="00E42C2E" w:rsidRPr="00A76547">
        <w:rPr>
          <w:rFonts w:ascii="Times New Roman" w:hAnsi="Times New Roman" w:cs="Times New Roman"/>
          <w:color w:val="000000" w:themeColor="text1"/>
        </w:rPr>
        <w:t>;</w:t>
      </w:r>
      <w:r w:rsidR="00894281">
        <w:rPr>
          <w:rFonts w:ascii="Times New Roman" w:hAnsi="Times New Roman" w:cs="Times New Roman"/>
          <w:color w:val="000000" w:themeColor="text1"/>
        </w:rPr>
        <w:t xml:space="preserve"> a</w:t>
      </w:r>
      <w:r w:rsidR="00E42C2E" w:rsidRPr="00A76547">
        <w:rPr>
          <w:rFonts w:ascii="Times New Roman" w:hAnsi="Times New Roman" w:cs="Times New Roman"/>
          <w:color w:val="000000" w:themeColor="text1"/>
        </w:rPr>
        <w:t xml:space="preserve"> sastoje se od: </w:t>
      </w:r>
      <w:r w:rsidR="00A97763" w:rsidRPr="00A76547">
        <w:rPr>
          <w:rFonts w:ascii="Times New Roman" w:hAnsi="Times New Roman" w:cs="Times New Roman"/>
          <w:color w:val="000000" w:themeColor="text1"/>
        </w:rPr>
        <w:t xml:space="preserve">prihoda za financiranje rashoda poslovanja u iznosu od 854 </w:t>
      </w:r>
      <w:r w:rsidR="00EE7477" w:rsidRPr="00A76547">
        <w:rPr>
          <w:rFonts w:ascii="Times New Roman" w:hAnsi="Times New Roman" w:cs="Times New Roman"/>
          <w:color w:val="000000" w:themeColor="text1"/>
        </w:rPr>
        <w:t>tis. kuna</w:t>
      </w:r>
      <w:r w:rsidR="00A97763" w:rsidRPr="00A76547">
        <w:rPr>
          <w:rFonts w:ascii="Times New Roman" w:hAnsi="Times New Roman" w:cs="Times New Roman"/>
          <w:color w:val="000000" w:themeColor="text1"/>
        </w:rPr>
        <w:t xml:space="preserve"> (</w:t>
      </w:r>
      <w:r w:rsidR="006F0FEF" w:rsidRPr="00A76547">
        <w:rPr>
          <w:rFonts w:ascii="Times New Roman" w:hAnsi="Times New Roman" w:cs="Times New Roman"/>
          <w:color w:val="000000" w:themeColor="text1"/>
        </w:rPr>
        <w:t xml:space="preserve">za sufinanciranje plaća za Obrovac, sufinanciranje brodskog prijevoza liječničkih timova opće/obiteljske medicine na otocima, sufinanciranje </w:t>
      </w:r>
      <w:r w:rsidR="00695A06" w:rsidRPr="00A76547">
        <w:rPr>
          <w:rFonts w:ascii="Times New Roman" w:hAnsi="Times New Roman" w:cs="Times New Roman"/>
          <w:color w:val="000000" w:themeColor="text1"/>
        </w:rPr>
        <w:t>troškova za palijativu</w:t>
      </w:r>
      <w:r w:rsidR="006F0FEF" w:rsidRPr="00A76547">
        <w:rPr>
          <w:rFonts w:ascii="Times New Roman" w:hAnsi="Times New Roman" w:cs="Times New Roman"/>
          <w:color w:val="000000" w:themeColor="text1"/>
        </w:rPr>
        <w:t xml:space="preserve">, usluga tekućeg i investicijskog održavanja građevinskih objekata i opreme te izrada projektne dokumentacije za RJ Benkovac) i prihoda iz nadležnog proračuna za financiranje rashoda za nabavu nefinancijske imovine u iznosu od </w:t>
      </w:r>
      <w:r w:rsidR="00DE7944" w:rsidRPr="00A76547">
        <w:rPr>
          <w:rFonts w:ascii="Times New Roman" w:hAnsi="Times New Roman" w:cs="Times New Roman"/>
          <w:color w:val="000000" w:themeColor="text1"/>
        </w:rPr>
        <w:t>928 tis. kuna (</w:t>
      </w:r>
      <w:r w:rsidR="00ED45CC" w:rsidRPr="00A76547">
        <w:rPr>
          <w:rFonts w:ascii="Times New Roman" w:hAnsi="Times New Roman" w:cs="Times New Roman"/>
          <w:color w:val="000000" w:themeColor="text1"/>
        </w:rPr>
        <w:t>za nabavu medicinske opreme, dodatnih radova na građevinskim objektima, računalne opreme, opreme za održavanje i zaštitu te izradu projektne dokumentacije za prenamjenu dijela garaže za službu patronaže ustanove)</w:t>
      </w:r>
      <w:r w:rsidR="00695A06" w:rsidRPr="00A76547">
        <w:rPr>
          <w:rFonts w:ascii="Times New Roman" w:hAnsi="Times New Roman" w:cs="Times New Roman"/>
          <w:color w:val="000000" w:themeColor="text1"/>
        </w:rPr>
        <w:t>.</w:t>
      </w:r>
      <w:r w:rsidR="00F95390" w:rsidRPr="00A76547">
        <w:rPr>
          <w:rFonts w:ascii="Times New Roman" w:hAnsi="Times New Roman" w:cs="Times New Roman"/>
          <w:color w:val="000000" w:themeColor="text1"/>
        </w:rPr>
        <w:t xml:space="preserve"> Od ukupno iskazanih prihoda na ovoj poziciji 867 tis. kuna se odnosi na decentralizirana sredstava dok se ostatak u iznosu od 914 tis. kuna odnosi na sredstava osnivača.</w:t>
      </w:r>
    </w:p>
    <w:p w14:paraId="7FA04CDD" w14:textId="77777777" w:rsidR="00467163" w:rsidRPr="00A76547" w:rsidRDefault="00467163" w:rsidP="00A76547">
      <w:pPr>
        <w:pStyle w:val="Odlomakpopisa"/>
        <w:jc w:val="both"/>
        <w:rPr>
          <w:rFonts w:ascii="Times New Roman" w:hAnsi="Times New Roman" w:cs="Times New Roman"/>
          <w:color w:val="000000" w:themeColor="text1"/>
        </w:rPr>
      </w:pPr>
    </w:p>
    <w:p w14:paraId="6FF1F339" w14:textId="34D119EF" w:rsidR="006575AB" w:rsidRPr="00A76547" w:rsidRDefault="001C0361" w:rsidP="00A76547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A76547">
        <w:rPr>
          <w:rFonts w:ascii="Times New Roman" w:hAnsi="Times New Roman" w:cs="Times New Roman"/>
          <w:color w:val="000000" w:themeColor="text1"/>
        </w:rPr>
        <w:t>P</w:t>
      </w:r>
      <w:r w:rsidR="00862EA4" w:rsidRPr="00A76547">
        <w:rPr>
          <w:rFonts w:ascii="Times New Roman" w:hAnsi="Times New Roman" w:cs="Times New Roman"/>
          <w:color w:val="000000" w:themeColor="text1"/>
        </w:rPr>
        <w:t>rihodi od HZZO</w:t>
      </w:r>
      <w:r w:rsidR="00042248" w:rsidRPr="00A76547">
        <w:rPr>
          <w:rFonts w:ascii="Times New Roman" w:hAnsi="Times New Roman" w:cs="Times New Roman"/>
          <w:color w:val="000000" w:themeColor="text1"/>
        </w:rPr>
        <w:t>-a</w:t>
      </w:r>
      <w:r w:rsidR="00862EA4" w:rsidRPr="00A76547">
        <w:rPr>
          <w:rFonts w:ascii="Times New Roman" w:hAnsi="Times New Roman" w:cs="Times New Roman"/>
          <w:color w:val="000000" w:themeColor="text1"/>
        </w:rPr>
        <w:t xml:space="preserve"> na temelju ugovornih obveza (AOP 13</w:t>
      </w:r>
      <w:r w:rsidR="00042248" w:rsidRPr="00A76547">
        <w:rPr>
          <w:rFonts w:ascii="Times New Roman" w:hAnsi="Times New Roman" w:cs="Times New Roman"/>
          <w:color w:val="000000" w:themeColor="text1"/>
        </w:rPr>
        <w:t>3</w:t>
      </w:r>
      <w:r w:rsidR="00862EA4" w:rsidRPr="00A76547">
        <w:rPr>
          <w:rFonts w:ascii="Times New Roman" w:hAnsi="Times New Roman" w:cs="Times New Roman"/>
          <w:color w:val="000000" w:themeColor="text1"/>
        </w:rPr>
        <w:t xml:space="preserve">) </w:t>
      </w:r>
      <w:r w:rsidR="00E95668" w:rsidRPr="00A76547">
        <w:rPr>
          <w:rFonts w:ascii="Times New Roman" w:hAnsi="Times New Roman" w:cs="Times New Roman"/>
          <w:color w:val="000000" w:themeColor="text1"/>
        </w:rPr>
        <w:t xml:space="preserve">temeljem zaključenog Ugovora  </w:t>
      </w:r>
      <w:r w:rsidR="006E72FF" w:rsidRPr="00A76547">
        <w:rPr>
          <w:rFonts w:ascii="Times New Roman" w:hAnsi="Times New Roman" w:cs="Times New Roman"/>
          <w:color w:val="000000" w:themeColor="text1"/>
        </w:rPr>
        <w:t>sa HZZO-om o provođenju primarne zdravstvene zaštite i specijalističko - konzilijarne zdravstvene zaštite iz obveznog zdravstvenog osiguranja i pripadajućih Dodataka</w:t>
      </w:r>
      <w:r w:rsidR="007742AD" w:rsidRPr="00A76547">
        <w:rPr>
          <w:rFonts w:ascii="Times New Roman" w:hAnsi="Times New Roman" w:cs="Times New Roman"/>
          <w:color w:val="000000" w:themeColor="text1"/>
        </w:rPr>
        <w:t xml:space="preserve">, </w:t>
      </w:r>
      <w:r w:rsidR="00862EA4" w:rsidRPr="00A76547">
        <w:rPr>
          <w:rFonts w:ascii="Times New Roman" w:hAnsi="Times New Roman" w:cs="Times New Roman"/>
          <w:color w:val="000000" w:themeColor="text1"/>
        </w:rPr>
        <w:t>realizirani su u iznosu od</w:t>
      </w:r>
      <w:r w:rsidR="00042248" w:rsidRPr="00A76547">
        <w:rPr>
          <w:rFonts w:ascii="Times New Roman" w:hAnsi="Times New Roman" w:cs="Times New Roman"/>
          <w:color w:val="000000" w:themeColor="text1"/>
        </w:rPr>
        <w:t xml:space="preserve"> 36.408 tis. kuna </w:t>
      </w:r>
      <w:r w:rsidR="003D36A7" w:rsidRPr="00A76547">
        <w:rPr>
          <w:rFonts w:ascii="Times New Roman" w:hAnsi="Times New Roman" w:cs="Times New Roman"/>
          <w:color w:val="000000" w:themeColor="text1"/>
        </w:rPr>
        <w:t xml:space="preserve">i bilježe porast od </w:t>
      </w:r>
      <w:r w:rsidR="00042248" w:rsidRPr="00A76547">
        <w:rPr>
          <w:rFonts w:ascii="Times New Roman" w:hAnsi="Times New Roman" w:cs="Times New Roman"/>
          <w:color w:val="000000" w:themeColor="text1"/>
        </w:rPr>
        <w:t>4</w:t>
      </w:r>
      <w:r w:rsidR="003D36A7" w:rsidRPr="00A76547">
        <w:rPr>
          <w:rFonts w:ascii="Times New Roman" w:hAnsi="Times New Roman" w:cs="Times New Roman"/>
          <w:color w:val="000000" w:themeColor="text1"/>
        </w:rPr>
        <w:t>,</w:t>
      </w:r>
      <w:r w:rsidR="00042248" w:rsidRPr="00A76547">
        <w:rPr>
          <w:rFonts w:ascii="Times New Roman" w:hAnsi="Times New Roman" w:cs="Times New Roman"/>
          <w:color w:val="000000" w:themeColor="text1"/>
        </w:rPr>
        <w:t>3</w:t>
      </w:r>
      <w:r w:rsidR="003D36A7" w:rsidRPr="00A76547">
        <w:rPr>
          <w:rFonts w:ascii="Times New Roman" w:hAnsi="Times New Roman" w:cs="Times New Roman"/>
          <w:color w:val="000000" w:themeColor="text1"/>
        </w:rPr>
        <w:t>% u odnosu na prethodnu godinu.</w:t>
      </w:r>
      <w:r w:rsidR="00124393" w:rsidRPr="00A76547">
        <w:rPr>
          <w:rFonts w:ascii="Times New Roman" w:hAnsi="Times New Roman" w:cs="Times New Roman"/>
          <w:color w:val="000000" w:themeColor="text1"/>
        </w:rPr>
        <w:t xml:space="preserve"> </w:t>
      </w:r>
    </w:p>
    <w:p w14:paraId="33FD8FB4" w14:textId="0CC49B69" w:rsidR="00540BA1" w:rsidRPr="00133622" w:rsidRDefault="00941C6F" w:rsidP="00C374B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3622">
        <w:rPr>
          <w:rFonts w:ascii="Times New Roman" w:hAnsi="Times New Roman" w:cs="Times New Roman"/>
          <w:color w:val="000000" w:themeColor="text1"/>
          <w:sz w:val="24"/>
          <w:szCs w:val="24"/>
        </w:rPr>
        <w:t>Ostali prihodi (AOP 145) iskazani su u iznosu od 3 tis.</w:t>
      </w:r>
      <w:r w:rsidR="00CD6D38" w:rsidRPr="001336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3622">
        <w:rPr>
          <w:rFonts w:ascii="Times New Roman" w:hAnsi="Times New Roman" w:cs="Times New Roman"/>
          <w:color w:val="000000" w:themeColor="text1"/>
          <w:sz w:val="24"/>
          <w:szCs w:val="24"/>
        </w:rPr>
        <w:t>kuna.</w:t>
      </w:r>
    </w:p>
    <w:p w14:paraId="224C0D00" w14:textId="4ED4FA3F" w:rsidR="00CD6D38" w:rsidRDefault="00CD6D38" w:rsidP="00CD6D38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A17070" w14:textId="6DD401D4" w:rsidR="00914265" w:rsidRDefault="00914265" w:rsidP="00877EE5">
      <w:pPr>
        <w:pStyle w:val="Bezproreda"/>
        <w:numPr>
          <w:ilvl w:val="0"/>
          <w:numId w:val="45"/>
        </w:numPr>
        <w:jc w:val="both"/>
        <w:rPr>
          <w:rFonts w:ascii="Times New Roman" w:hAnsi="Times New Roman" w:cs="Times New Roman"/>
          <w:color w:val="000000" w:themeColor="text1"/>
        </w:rPr>
      </w:pPr>
      <w:r w:rsidRPr="00914265">
        <w:rPr>
          <w:rFonts w:ascii="Times New Roman" w:hAnsi="Times New Roman" w:cs="Times New Roman"/>
          <w:color w:val="000000" w:themeColor="text1"/>
          <w:u w:val="single"/>
        </w:rPr>
        <w:t>Struktura prihoda od prodaje nefinancijske imovine</w:t>
      </w:r>
      <w:r w:rsidRPr="0058290B">
        <w:rPr>
          <w:rFonts w:ascii="Times New Roman" w:hAnsi="Times New Roman" w:cs="Times New Roman"/>
          <w:color w:val="000000" w:themeColor="text1"/>
        </w:rPr>
        <w:t xml:space="preserve"> </w:t>
      </w:r>
    </w:p>
    <w:p w14:paraId="02425C30" w14:textId="77777777" w:rsidR="00914265" w:rsidRDefault="00914265" w:rsidP="00914265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</w:p>
    <w:p w14:paraId="72C34B23" w14:textId="63AF526D" w:rsidR="00914265" w:rsidRPr="00914265" w:rsidRDefault="00914265" w:rsidP="0091426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 naravi se radi o prihodima od prodaje stanova u iznosu od 5 tis. kuna </w:t>
      </w:r>
      <w:r w:rsidRPr="00914265">
        <w:rPr>
          <w:rFonts w:ascii="Times New Roman" w:hAnsi="Times New Roman" w:cs="Times New Roman"/>
          <w:color w:val="000000" w:themeColor="text1"/>
        </w:rPr>
        <w:t xml:space="preserve">(AOP </w:t>
      </w:r>
      <w:r w:rsidR="00E47443">
        <w:rPr>
          <w:rFonts w:ascii="Times New Roman" w:hAnsi="Times New Roman" w:cs="Times New Roman"/>
          <w:color w:val="000000" w:themeColor="text1"/>
        </w:rPr>
        <w:t>306</w:t>
      </w:r>
      <w:r w:rsidRPr="00914265">
        <w:rPr>
          <w:rFonts w:ascii="Times New Roman" w:hAnsi="Times New Roman" w:cs="Times New Roman"/>
          <w:color w:val="000000" w:themeColor="text1"/>
        </w:rPr>
        <w:t xml:space="preserve">) </w:t>
      </w:r>
    </w:p>
    <w:p w14:paraId="5B911BC0" w14:textId="56E3B58F" w:rsidR="00914265" w:rsidRDefault="00914265" w:rsidP="00914265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500AE5" w14:textId="127AF584" w:rsidR="00BF6854" w:rsidRDefault="00A861A2" w:rsidP="00A76547">
      <w:pPr>
        <w:jc w:val="both"/>
        <w:rPr>
          <w:rFonts w:ascii="Times New Roman" w:hAnsi="Times New Roman" w:cs="Times New Roman"/>
          <w:color w:val="000000" w:themeColor="text1"/>
        </w:rPr>
      </w:pPr>
      <w:r w:rsidRPr="00A76547">
        <w:rPr>
          <w:rFonts w:ascii="Times New Roman" w:hAnsi="Times New Roman" w:cs="Times New Roman"/>
          <w:color w:val="000000" w:themeColor="text1"/>
        </w:rPr>
        <w:t>Struktura prihoda</w:t>
      </w:r>
      <w:r w:rsidR="00896F47" w:rsidRPr="00A76547">
        <w:rPr>
          <w:rFonts w:ascii="Times New Roman" w:hAnsi="Times New Roman" w:cs="Times New Roman"/>
          <w:color w:val="000000" w:themeColor="text1"/>
        </w:rPr>
        <w:t xml:space="preserve"> po izvorima: </w:t>
      </w:r>
      <w:r w:rsidRPr="00A76547">
        <w:rPr>
          <w:rFonts w:ascii="Times New Roman" w:hAnsi="Times New Roman" w:cs="Times New Roman"/>
          <w:color w:val="000000" w:themeColor="text1"/>
        </w:rPr>
        <w:t>p</w:t>
      </w:r>
      <w:r w:rsidR="00BF6854" w:rsidRPr="00A76547">
        <w:rPr>
          <w:rFonts w:ascii="Times New Roman" w:hAnsi="Times New Roman" w:cs="Times New Roman"/>
          <w:color w:val="000000" w:themeColor="text1"/>
        </w:rPr>
        <w:t>rihodi od HZZO su najzast</w:t>
      </w:r>
      <w:r w:rsidR="001C5EBC" w:rsidRPr="00A76547">
        <w:rPr>
          <w:rFonts w:ascii="Times New Roman" w:hAnsi="Times New Roman" w:cs="Times New Roman"/>
          <w:color w:val="000000" w:themeColor="text1"/>
        </w:rPr>
        <w:t>upljeniji i čine 79,75% izvora financiranja, vlastiti prihodi koje Ustanova ostvari pružanjem usluga na tržištu (od zakupa, medicine rada, pripravnika</w:t>
      </w:r>
      <w:r w:rsidR="00171D75" w:rsidRPr="00A76547">
        <w:rPr>
          <w:rFonts w:ascii="Times New Roman" w:hAnsi="Times New Roman" w:cs="Times New Roman"/>
          <w:color w:val="000000" w:themeColor="text1"/>
        </w:rPr>
        <w:t>, od testiranja pravnih i fizičkih osoba</w:t>
      </w:r>
      <w:r w:rsidR="001C5EBC" w:rsidRPr="00A76547">
        <w:rPr>
          <w:rFonts w:ascii="Times New Roman" w:hAnsi="Times New Roman" w:cs="Times New Roman"/>
          <w:color w:val="000000" w:themeColor="text1"/>
        </w:rPr>
        <w:t xml:space="preserve"> i dr.) čine 9,89% izvora financiranja</w:t>
      </w:r>
      <w:r w:rsidR="008227FD" w:rsidRPr="00A76547">
        <w:rPr>
          <w:rFonts w:ascii="Times New Roman" w:hAnsi="Times New Roman" w:cs="Times New Roman"/>
          <w:color w:val="000000" w:themeColor="text1"/>
        </w:rPr>
        <w:t xml:space="preserve">, prihodi od EU fondova/projekta čine 4,19% izvora financiranja, prihodi od osnivača čine 2% izvora financiranja, decentralizirana sredstva čine 1,90% izvora financiranja, prihodi po posebnim propisima 1,83% izvora financiranja, prihodi od donacija 0,28%, </w:t>
      </w:r>
      <w:r w:rsidR="00C34BF4" w:rsidRPr="00A76547">
        <w:rPr>
          <w:rFonts w:ascii="Times New Roman" w:hAnsi="Times New Roman" w:cs="Times New Roman"/>
          <w:color w:val="000000" w:themeColor="text1"/>
        </w:rPr>
        <w:t>prihodi od pomoći iz drugih proračuna</w:t>
      </w:r>
      <w:r w:rsidR="00394473" w:rsidRPr="00A76547">
        <w:rPr>
          <w:rFonts w:ascii="Times New Roman" w:hAnsi="Times New Roman" w:cs="Times New Roman"/>
          <w:color w:val="000000" w:themeColor="text1"/>
        </w:rPr>
        <w:t xml:space="preserve"> </w:t>
      </w:r>
      <w:r w:rsidR="00C34BF4" w:rsidRPr="00A76547">
        <w:rPr>
          <w:rFonts w:ascii="Times New Roman" w:hAnsi="Times New Roman" w:cs="Times New Roman"/>
          <w:color w:val="000000" w:themeColor="text1"/>
        </w:rPr>
        <w:t>0,15% i prihodi od prodaje stanova 0,01%.</w:t>
      </w:r>
    </w:p>
    <w:p w14:paraId="12297623" w14:textId="77777777" w:rsidR="00D32750" w:rsidRPr="00A76547" w:rsidRDefault="00D32750" w:rsidP="00A7654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EAB0F0C" w14:textId="77777777" w:rsidR="00F76FEC" w:rsidRPr="00FC2D52" w:rsidRDefault="00FB6D36" w:rsidP="00EA7FF7">
      <w:pPr>
        <w:pStyle w:val="Bezproreda"/>
        <w:jc w:val="both"/>
        <w:rPr>
          <w:rFonts w:ascii="Times New Roman" w:hAnsi="Times New Roman" w:cs="Times New Roman"/>
          <w:b/>
        </w:rPr>
      </w:pPr>
      <w:r w:rsidRPr="00FC2D52">
        <w:rPr>
          <w:rFonts w:ascii="Times New Roman" w:hAnsi="Times New Roman" w:cs="Times New Roman"/>
          <w:b/>
        </w:rPr>
        <w:lastRenderedPageBreak/>
        <w:t>RASHODI:</w:t>
      </w:r>
    </w:p>
    <w:p w14:paraId="7A144E47" w14:textId="5ED95F12" w:rsidR="00896F47" w:rsidRDefault="00E53C13" w:rsidP="00CD1355">
      <w:pPr>
        <w:jc w:val="both"/>
        <w:rPr>
          <w:rFonts w:ascii="Times New Roman" w:hAnsi="Times New Roman" w:cs="Times New Roman"/>
          <w:color w:val="000000" w:themeColor="text1"/>
        </w:rPr>
      </w:pPr>
      <w:r w:rsidRPr="001E0F7B">
        <w:rPr>
          <w:rFonts w:ascii="Times New Roman" w:hAnsi="Times New Roman" w:cs="Times New Roman"/>
          <w:color w:val="000000" w:themeColor="text1"/>
        </w:rPr>
        <w:t>Ukupni rashodi (AOP 40</w:t>
      </w:r>
      <w:r w:rsidR="00896F47">
        <w:rPr>
          <w:rFonts w:ascii="Times New Roman" w:hAnsi="Times New Roman" w:cs="Times New Roman"/>
          <w:color w:val="000000" w:themeColor="text1"/>
        </w:rPr>
        <w:t>7</w:t>
      </w:r>
      <w:r w:rsidRPr="001E0F7B">
        <w:rPr>
          <w:rFonts w:ascii="Times New Roman" w:hAnsi="Times New Roman" w:cs="Times New Roman"/>
          <w:color w:val="000000" w:themeColor="text1"/>
        </w:rPr>
        <w:t>) ostvareni su u iznosu od</w:t>
      </w:r>
      <w:r w:rsidR="00896F47">
        <w:rPr>
          <w:rFonts w:ascii="Times New Roman" w:hAnsi="Times New Roman" w:cs="Times New Roman"/>
          <w:color w:val="000000" w:themeColor="text1"/>
        </w:rPr>
        <w:t xml:space="preserve"> 52.486 tis. kuna</w:t>
      </w:r>
      <w:r w:rsidR="003B26A0">
        <w:rPr>
          <w:rFonts w:ascii="Times New Roman" w:hAnsi="Times New Roman" w:cs="Times New Roman"/>
          <w:color w:val="000000" w:themeColor="text1"/>
        </w:rPr>
        <w:t>, u odnosu na prethodnu godinu bilježe porast od 18,9%, a sastoje se od:</w:t>
      </w:r>
    </w:p>
    <w:p w14:paraId="4C7F0E7A" w14:textId="1CB2B050" w:rsidR="00DE274F" w:rsidRDefault="003B3809" w:rsidP="00CD1355">
      <w:pPr>
        <w:pStyle w:val="Odlomakpopisa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</w:rPr>
      </w:pPr>
      <w:r w:rsidRPr="00CD1355">
        <w:rPr>
          <w:rFonts w:ascii="Times New Roman" w:hAnsi="Times New Roman" w:cs="Times New Roman"/>
          <w:color w:val="000000" w:themeColor="text1"/>
        </w:rPr>
        <w:t>rashoda poslovanja</w:t>
      </w:r>
      <w:r w:rsidR="00DE274F" w:rsidRPr="00CD1355">
        <w:rPr>
          <w:rFonts w:ascii="Times New Roman" w:hAnsi="Times New Roman" w:cs="Times New Roman"/>
          <w:color w:val="000000" w:themeColor="text1"/>
        </w:rPr>
        <w:t xml:space="preserve"> (AOP </w:t>
      </w:r>
      <w:r w:rsidRPr="00CD1355">
        <w:rPr>
          <w:rFonts w:ascii="Times New Roman" w:hAnsi="Times New Roman" w:cs="Times New Roman"/>
          <w:color w:val="000000" w:themeColor="text1"/>
        </w:rPr>
        <w:t>14</w:t>
      </w:r>
      <w:r w:rsidR="00944B29" w:rsidRPr="00CD1355">
        <w:rPr>
          <w:rFonts w:ascii="Times New Roman" w:hAnsi="Times New Roman" w:cs="Times New Roman"/>
          <w:color w:val="000000" w:themeColor="text1"/>
        </w:rPr>
        <w:t>6</w:t>
      </w:r>
      <w:r w:rsidR="00DE274F" w:rsidRPr="00CD1355">
        <w:rPr>
          <w:rFonts w:ascii="Times New Roman" w:hAnsi="Times New Roman" w:cs="Times New Roman"/>
          <w:color w:val="000000" w:themeColor="text1"/>
        </w:rPr>
        <w:t>) u iznosu od</w:t>
      </w:r>
      <w:r w:rsidR="00944B29" w:rsidRPr="00CD1355">
        <w:rPr>
          <w:rFonts w:ascii="Times New Roman" w:hAnsi="Times New Roman" w:cs="Times New Roman"/>
          <w:color w:val="000000" w:themeColor="text1"/>
        </w:rPr>
        <w:t xml:space="preserve"> 46.370 </w:t>
      </w:r>
      <w:r w:rsidR="00EE7477" w:rsidRPr="00CD1355">
        <w:rPr>
          <w:rFonts w:ascii="Times New Roman" w:hAnsi="Times New Roman" w:cs="Times New Roman"/>
          <w:color w:val="000000" w:themeColor="text1"/>
        </w:rPr>
        <w:t>tis. kuna</w:t>
      </w:r>
      <w:r w:rsidR="00CD1355">
        <w:rPr>
          <w:rFonts w:ascii="Times New Roman" w:hAnsi="Times New Roman" w:cs="Times New Roman"/>
          <w:color w:val="000000" w:themeColor="text1"/>
        </w:rPr>
        <w:t>,</w:t>
      </w:r>
    </w:p>
    <w:p w14:paraId="661B70D2" w14:textId="461FD785" w:rsidR="009115D3" w:rsidRPr="00CD1355" w:rsidRDefault="003B3809" w:rsidP="00CD1355">
      <w:pPr>
        <w:pStyle w:val="Odlomakpopisa"/>
        <w:numPr>
          <w:ilvl w:val="0"/>
          <w:numId w:val="43"/>
        </w:numPr>
        <w:jc w:val="both"/>
        <w:rPr>
          <w:rFonts w:ascii="Times New Roman" w:hAnsi="Times New Roman" w:cs="Times New Roman"/>
          <w:color w:val="000000" w:themeColor="text1"/>
        </w:rPr>
      </w:pPr>
      <w:r w:rsidRPr="00CD1355">
        <w:rPr>
          <w:rFonts w:ascii="Times New Roman" w:hAnsi="Times New Roman" w:cs="Times New Roman"/>
          <w:color w:val="000000" w:themeColor="text1"/>
        </w:rPr>
        <w:t>rashoda za nabavu nefinancijske imovine (AOP 34</w:t>
      </w:r>
      <w:r w:rsidR="00944B29" w:rsidRPr="00CD1355">
        <w:rPr>
          <w:rFonts w:ascii="Times New Roman" w:hAnsi="Times New Roman" w:cs="Times New Roman"/>
          <w:color w:val="000000" w:themeColor="text1"/>
        </w:rPr>
        <w:t>4</w:t>
      </w:r>
      <w:r w:rsidRPr="00CD1355">
        <w:rPr>
          <w:rFonts w:ascii="Times New Roman" w:hAnsi="Times New Roman" w:cs="Times New Roman"/>
          <w:color w:val="000000" w:themeColor="text1"/>
        </w:rPr>
        <w:t xml:space="preserve">) u iznosu od </w:t>
      </w:r>
      <w:r w:rsidR="00944B29" w:rsidRPr="00CD1355">
        <w:rPr>
          <w:rFonts w:ascii="Times New Roman" w:hAnsi="Times New Roman" w:cs="Times New Roman"/>
          <w:color w:val="000000" w:themeColor="text1"/>
        </w:rPr>
        <w:t>6.11</w:t>
      </w:r>
      <w:r w:rsidR="000D446F" w:rsidRPr="00CD1355">
        <w:rPr>
          <w:rFonts w:ascii="Times New Roman" w:hAnsi="Times New Roman" w:cs="Times New Roman"/>
          <w:color w:val="000000" w:themeColor="text1"/>
        </w:rPr>
        <w:t>6</w:t>
      </w:r>
      <w:r w:rsidR="00944B29" w:rsidRPr="00CD1355">
        <w:rPr>
          <w:rFonts w:ascii="Times New Roman" w:hAnsi="Times New Roman" w:cs="Times New Roman"/>
          <w:color w:val="000000" w:themeColor="text1"/>
        </w:rPr>
        <w:t xml:space="preserve"> </w:t>
      </w:r>
      <w:r w:rsidRPr="00CD1355">
        <w:rPr>
          <w:rFonts w:ascii="Times New Roman" w:hAnsi="Times New Roman" w:cs="Times New Roman"/>
          <w:color w:val="000000" w:themeColor="text1"/>
        </w:rPr>
        <w:t>tis.</w:t>
      </w:r>
      <w:r w:rsidR="00944B29" w:rsidRPr="00CD1355">
        <w:rPr>
          <w:rFonts w:ascii="Times New Roman" w:hAnsi="Times New Roman" w:cs="Times New Roman"/>
          <w:color w:val="000000" w:themeColor="text1"/>
        </w:rPr>
        <w:t xml:space="preserve"> kuna</w:t>
      </w:r>
    </w:p>
    <w:p w14:paraId="45C40CEB" w14:textId="77777777" w:rsidR="00495AEB" w:rsidRPr="00495AEB" w:rsidRDefault="00495AEB" w:rsidP="00EA7FF7">
      <w:pPr>
        <w:pStyle w:val="Bezproreda"/>
        <w:jc w:val="both"/>
        <w:rPr>
          <w:rFonts w:ascii="Times New Roman" w:hAnsi="Times New Roman" w:cs="Times New Roman"/>
        </w:rPr>
      </w:pPr>
    </w:p>
    <w:p w14:paraId="0D306B0A" w14:textId="424BB1CE" w:rsidR="007304E1" w:rsidRPr="00055707" w:rsidRDefault="003B3809" w:rsidP="00055707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u w:val="single"/>
        </w:rPr>
      </w:pPr>
      <w:r w:rsidRPr="00055707">
        <w:rPr>
          <w:rFonts w:ascii="Times New Roman" w:hAnsi="Times New Roman" w:cs="Times New Roman"/>
          <w:u w:val="single"/>
        </w:rPr>
        <w:t>Struktura rashoda poslovanja ostvarenih u izvještajnom razdoblju je sljedeća</w:t>
      </w:r>
      <w:r w:rsidR="007304E1" w:rsidRPr="00055707">
        <w:rPr>
          <w:rFonts w:ascii="Times New Roman" w:hAnsi="Times New Roman" w:cs="Times New Roman"/>
          <w:u w:val="single"/>
        </w:rPr>
        <w:t>:</w:t>
      </w:r>
      <w:r w:rsidR="00647CAC">
        <w:rPr>
          <w:rFonts w:ascii="Times New Roman" w:hAnsi="Times New Roman" w:cs="Times New Roman"/>
          <w:u w:val="single"/>
        </w:rPr>
        <w:tab/>
      </w:r>
      <w:r w:rsidR="00647CAC">
        <w:rPr>
          <w:rFonts w:ascii="Times New Roman" w:hAnsi="Times New Roman" w:cs="Times New Roman"/>
          <w:u w:val="single"/>
        </w:rPr>
        <w:tab/>
      </w:r>
    </w:p>
    <w:p w14:paraId="1587260B" w14:textId="65F864AA" w:rsidR="007304E1" w:rsidRPr="00713BBF" w:rsidRDefault="007304E1" w:rsidP="00647CAC">
      <w:pPr>
        <w:pStyle w:val="Bezproreda"/>
        <w:numPr>
          <w:ilvl w:val="1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713BBF">
        <w:rPr>
          <w:rFonts w:ascii="Times New Roman" w:hAnsi="Times New Roman" w:cs="Times New Roman"/>
          <w:color w:val="000000" w:themeColor="text1"/>
        </w:rPr>
        <w:t>rashodi za zaposlene (AOP 14</w:t>
      </w:r>
      <w:r w:rsidR="00055707">
        <w:rPr>
          <w:rFonts w:ascii="Times New Roman" w:hAnsi="Times New Roman" w:cs="Times New Roman"/>
          <w:color w:val="000000" w:themeColor="text1"/>
        </w:rPr>
        <w:t>7</w:t>
      </w:r>
      <w:r w:rsidRPr="00713BBF">
        <w:rPr>
          <w:rFonts w:ascii="Times New Roman" w:hAnsi="Times New Roman" w:cs="Times New Roman"/>
          <w:color w:val="000000" w:themeColor="text1"/>
        </w:rPr>
        <w:t xml:space="preserve">) </w:t>
      </w:r>
      <w:r w:rsidRPr="00713BBF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="00647CAC">
        <w:rPr>
          <w:rFonts w:ascii="Times New Roman" w:hAnsi="Times New Roman" w:cs="Times New Roman"/>
          <w:color w:val="000000" w:themeColor="text1"/>
        </w:rPr>
        <w:t xml:space="preserve"> </w:t>
      </w:r>
      <w:r w:rsidR="001E0F7B" w:rsidRPr="00713BBF">
        <w:rPr>
          <w:rFonts w:ascii="Times New Roman" w:hAnsi="Times New Roman" w:cs="Times New Roman"/>
          <w:color w:val="000000" w:themeColor="text1"/>
        </w:rPr>
        <w:t>3</w:t>
      </w:r>
      <w:r w:rsidR="00055707">
        <w:rPr>
          <w:rFonts w:ascii="Times New Roman" w:hAnsi="Times New Roman" w:cs="Times New Roman"/>
          <w:color w:val="000000" w:themeColor="text1"/>
        </w:rPr>
        <w:t>4</w:t>
      </w:r>
      <w:r w:rsidRPr="00713BBF">
        <w:rPr>
          <w:rFonts w:ascii="Times New Roman" w:hAnsi="Times New Roman" w:cs="Times New Roman"/>
          <w:color w:val="000000" w:themeColor="text1"/>
        </w:rPr>
        <w:t>.</w:t>
      </w:r>
      <w:r w:rsidR="00055707">
        <w:rPr>
          <w:rFonts w:ascii="Times New Roman" w:hAnsi="Times New Roman" w:cs="Times New Roman"/>
          <w:color w:val="000000" w:themeColor="text1"/>
        </w:rPr>
        <w:t>664</w:t>
      </w:r>
      <w:r w:rsidR="00713BBF" w:rsidRPr="00713BBF">
        <w:rPr>
          <w:rFonts w:ascii="Times New Roman" w:hAnsi="Times New Roman" w:cs="Times New Roman"/>
          <w:color w:val="000000" w:themeColor="text1"/>
        </w:rPr>
        <w:t xml:space="preserve"> </w:t>
      </w:r>
      <w:r w:rsidRPr="00713BBF">
        <w:rPr>
          <w:rFonts w:ascii="Times New Roman" w:hAnsi="Times New Roman" w:cs="Times New Roman"/>
          <w:color w:val="000000" w:themeColor="text1"/>
        </w:rPr>
        <w:t>tis.</w:t>
      </w:r>
      <w:r w:rsidR="00055707">
        <w:rPr>
          <w:rFonts w:ascii="Times New Roman" w:hAnsi="Times New Roman" w:cs="Times New Roman"/>
          <w:color w:val="000000" w:themeColor="text1"/>
        </w:rPr>
        <w:t xml:space="preserve"> </w:t>
      </w:r>
      <w:r w:rsidRPr="00713BBF">
        <w:rPr>
          <w:rFonts w:ascii="Times New Roman" w:hAnsi="Times New Roman" w:cs="Times New Roman"/>
          <w:color w:val="000000" w:themeColor="text1"/>
        </w:rPr>
        <w:t>k</w:t>
      </w:r>
      <w:r w:rsidR="00055707">
        <w:rPr>
          <w:rFonts w:ascii="Times New Roman" w:hAnsi="Times New Roman" w:cs="Times New Roman"/>
          <w:color w:val="000000" w:themeColor="text1"/>
        </w:rPr>
        <w:t>u</w:t>
      </w:r>
      <w:r w:rsidRPr="00713BBF">
        <w:rPr>
          <w:rFonts w:ascii="Times New Roman" w:hAnsi="Times New Roman" w:cs="Times New Roman"/>
          <w:color w:val="000000" w:themeColor="text1"/>
        </w:rPr>
        <w:t>n</w:t>
      </w:r>
      <w:r w:rsidR="00055707">
        <w:rPr>
          <w:rFonts w:ascii="Times New Roman" w:hAnsi="Times New Roman" w:cs="Times New Roman"/>
          <w:color w:val="000000" w:themeColor="text1"/>
        </w:rPr>
        <w:t>a</w:t>
      </w:r>
      <w:r w:rsidR="00647CAC">
        <w:rPr>
          <w:rFonts w:ascii="Times New Roman" w:hAnsi="Times New Roman" w:cs="Times New Roman"/>
          <w:color w:val="000000" w:themeColor="text1"/>
        </w:rPr>
        <w:t xml:space="preserve">             </w:t>
      </w:r>
      <w:r w:rsidR="00713BBF">
        <w:rPr>
          <w:rFonts w:ascii="Times New Roman" w:hAnsi="Times New Roman" w:cs="Times New Roman"/>
          <w:color w:val="000000" w:themeColor="text1"/>
        </w:rPr>
        <w:t>7</w:t>
      </w:r>
      <w:r w:rsidR="00647CAC">
        <w:rPr>
          <w:rFonts w:ascii="Times New Roman" w:hAnsi="Times New Roman" w:cs="Times New Roman"/>
          <w:color w:val="000000" w:themeColor="text1"/>
        </w:rPr>
        <w:t>4</w:t>
      </w:r>
      <w:r w:rsidRPr="00713BBF">
        <w:rPr>
          <w:rFonts w:ascii="Times New Roman" w:hAnsi="Times New Roman" w:cs="Times New Roman"/>
          <w:color w:val="000000" w:themeColor="text1"/>
        </w:rPr>
        <w:t>,</w:t>
      </w:r>
      <w:r w:rsidR="00647CAC">
        <w:rPr>
          <w:rFonts w:ascii="Times New Roman" w:hAnsi="Times New Roman" w:cs="Times New Roman"/>
          <w:color w:val="000000" w:themeColor="text1"/>
        </w:rPr>
        <w:t xml:space="preserve">76 </w:t>
      </w:r>
      <w:r w:rsidRPr="00713BBF">
        <w:rPr>
          <w:rFonts w:ascii="Times New Roman" w:hAnsi="Times New Roman" w:cs="Times New Roman"/>
          <w:color w:val="000000" w:themeColor="text1"/>
        </w:rPr>
        <w:t>%</w:t>
      </w:r>
    </w:p>
    <w:p w14:paraId="7CCB2B71" w14:textId="7664CDB5" w:rsidR="007304E1" w:rsidRPr="00713BBF" w:rsidRDefault="007304E1" w:rsidP="00647CAC">
      <w:pPr>
        <w:pStyle w:val="Bezproreda"/>
        <w:numPr>
          <w:ilvl w:val="1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713BBF">
        <w:rPr>
          <w:rFonts w:ascii="Times New Roman" w:hAnsi="Times New Roman" w:cs="Times New Roman"/>
          <w:color w:val="000000" w:themeColor="text1"/>
        </w:rPr>
        <w:t>materijalni rashodi (AOP 1</w:t>
      </w:r>
      <w:r w:rsidR="00055707">
        <w:rPr>
          <w:rFonts w:ascii="Times New Roman" w:hAnsi="Times New Roman" w:cs="Times New Roman"/>
          <w:color w:val="000000" w:themeColor="text1"/>
        </w:rPr>
        <w:t>58</w:t>
      </w:r>
      <w:r w:rsidRPr="00713BBF">
        <w:rPr>
          <w:rFonts w:ascii="Times New Roman" w:hAnsi="Times New Roman" w:cs="Times New Roman"/>
          <w:color w:val="000000" w:themeColor="text1"/>
        </w:rPr>
        <w:t>)</w:t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Pr="00713BBF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Pr="00713BBF">
        <w:rPr>
          <w:rFonts w:ascii="Times New Roman" w:hAnsi="Times New Roman" w:cs="Times New Roman"/>
          <w:color w:val="000000" w:themeColor="text1"/>
        </w:rPr>
        <w:tab/>
        <w:t>1</w:t>
      </w:r>
      <w:r w:rsidR="00055707">
        <w:rPr>
          <w:rFonts w:ascii="Times New Roman" w:hAnsi="Times New Roman" w:cs="Times New Roman"/>
          <w:color w:val="000000" w:themeColor="text1"/>
        </w:rPr>
        <w:t>1</w:t>
      </w:r>
      <w:r w:rsidRPr="00713BBF">
        <w:rPr>
          <w:rFonts w:ascii="Times New Roman" w:hAnsi="Times New Roman" w:cs="Times New Roman"/>
          <w:color w:val="000000" w:themeColor="text1"/>
        </w:rPr>
        <w:t>.</w:t>
      </w:r>
      <w:r w:rsidR="00055707">
        <w:rPr>
          <w:rFonts w:ascii="Times New Roman" w:hAnsi="Times New Roman" w:cs="Times New Roman"/>
          <w:color w:val="000000" w:themeColor="text1"/>
        </w:rPr>
        <w:t xml:space="preserve"> 645 </w:t>
      </w:r>
      <w:r w:rsidRPr="00713BBF">
        <w:rPr>
          <w:rFonts w:ascii="Times New Roman" w:hAnsi="Times New Roman" w:cs="Times New Roman"/>
          <w:color w:val="000000" w:themeColor="text1"/>
        </w:rPr>
        <w:t>tis.</w:t>
      </w:r>
      <w:r w:rsidR="00055707">
        <w:rPr>
          <w:rFonts w:ascii="Times New Roman" w:hAnsi="Times New Roman" w:cs="Times New Roman"/>
          <w:color w:val="000000" w:themeColor="text1"/>
        </w:rPr>
        <w:t xml:space="preserve"> </w:t>
      </w:r>
      <w:r w:rsidRPr="00713BBF">
        <w:rPr>
          <w:rFonts w:ascii="Times New Roman" w:hAnsi="Times New Roman" w:cs="Times New Roman"/>
          <w:color w:val="000000" w:themeColor="text1"/>
        </w:rPr>
        <w:t>k</w:t>
      </w:r>
      <w:r w:rsidR="00055707">
        <w:rPr>
          <w:rFonts w:ascii="Times New Roman" w:hAnsi="Times New Roman" w:cs="Times New Roman"/>
          <w:color w:val="000000" w:themeColor="text1"/>
        </w:rPr>
        <w:t>u</w:t>
      </w:r>
      <w:r w:rsidRPr="00713BBF">
        <w:rPr>
          <w:rFonts w:ascii="Times New Roman" w:hAnsi="Times New Roman" w:cs="Times New Roman"/>
          <w:color w:val="000000" w:themeColor="text1"/>
        </w:rPr>
        <w:t>n</w:t>
      </w:r>
      <w:r w:rsidR="00055707">
        <w:rPr>
          <w:rFonts w:ascii="Times New Roman" w:hAnsi="Times New Roman" w:cs="Times New Roman"/>
          <w:color w:val="000000" w:themeColor="text1"/>
        </w:rPr>
        <w:t>a</w:t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="00647CAC">
        <w:rPr>
          <w:rFonts w:ascii="Times New Roman" w:hAnsi="Times New Roman" w:cs="Times New Roman"/>
          <w:color w:val="000000" w:themeColor="text1"/>
        </w:rPr>
        <w:t xml:space="preserve"> </w:t>
      </w:r>
      <w:r w:rsidR="004710B0" w:rsidRPr="00713BBF">
        <w:rPr>
          <w:rFonts w:ascii="Times New Roman" w:hAnsi="Times New Roman" w:cs="Times New Roman"/>
          <w:color w:val="000000" w:themeColor="text1"/>
        </w:rPr>
        <w:t>2</w:t>
      </w:r>
      <w:r w:rsidR="00647CAC">
        <w:rPr>
          <w:rFonts w:ascii="Times New Roman" w:hAnsi="Times New Roman" w:cs="Times New Roman"/>
          <w:color w:val="000000" w:themeColor="text1"/>
        </w:rPr>
        <w:t>5</w:t>
      </w:r>
      <w:r w:rsidRPr="00713BBF">
        <w:rPr>
          <w:rFonts w:ascii="Times New Roman" w:hAnsi="Times New Roman" w:cs="Times New Roman"/>
          <w:color w:val="000000" w:themeColor="text1"/>
        </w:rPr>
        <w:t>,</w:t>
      </w:r>
      <w:r w:rsidR="00647CAC">
        <w:rPr>
          <w:rFonts w:ascii="Times New Roman" w:hAnsi="Times New Roman" w:cs="Times New Roman"/>
          <w:color w:val="000000" w:themeColor="text1"/>
        </w:rPr>
        <w:t>11</w:t>
      </w:r>
      <w:r w:rsidRPr="00713BBF">
        <w:rPr>
          <w:rFonts w:ascii="Times New Roman" w:hAnsi="Times New Roman" w:cs="Times New Roman"/>
          <w:color w:val="000000" w:themeColor="text1"/>
        </w:rPr>
        <w:t>%</w:t>
      </w:r>
    </w:p>
    <w:p w14:paraId="194E77C7" w14:textId="42ECBB67" w:rsidR="007304E1" w:rsidRPr="00713BBF" w:rsidRDefault="007304E1" w:rsidP="00647CAC">
      <w:pPr>
        <w:pStyle w:val="Bezproreda"/>
        <w:numPr>
          <w:ilvl w:val="1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713BBF">
        <w:rPr>
          <w:rFonts w:ascii="Times New Roman" w:hAnsi="Times New Roman" w:cs="Times New Roman"/>
          <w:color w:val="000000" w:themeColor="text1"/>
        </w:rPr>
        <w:t>financijski rashodi (AOP 19</w:t>
      </w:r>
      <w:r w:rsidR="00055707">
        <w:rPr>
          <w:rFonts w:ascii="Times New Roman" w:hAnsi="Times New Roman" w:cs="Times New Roman"/>
          <w:color w:val="000000" w:themeColor="text1"/>
        </w:rPr>
        <w:t>1</w:t>
      </w:r>
      <w:r w:rsidRPr="00713BBF">
        <w:rPr>
          <w:rFonts w:ascii="Times New Roman" w:hAnsi="Times New Roman" w:cs="Times New Roman"/>
          <w:color w:val="000000" w:themeColor="text1"/>
        </w:rPr>
        <w:t xml:space="preserve">) </w:t>
      </w:r>
      <w:r w:rsidRPr="00713BBF">
        <w:rPr>
          <w:rFonts w:ascii="Times New Roman" w:hAnsi="Times New Roman" w:cs="Times New Roman"/>
          <w:color w:val="000000" w:themeColor="text1"/>
        </w:rPr>
        <w:tab/>
      </w:r>
      <w:r w:rsidRPr="00713BBF">
        <w:rPr>
          <w:rFonts w:ascii="Times New Roman" w:hAnsi="Times New Roman" w:cs="Times New Roman"/>
          <w:color w:val="000000" w:themeColor="text1"/>
        </w:rPr>
        <w:tab/>
        <w:t xml:space="preserve">         </w:t>
      </w:r>
      <w:r w:rsidR="00C235A5">
        <w:rPr>
          <w:rFonts w:ascii="Times New Roman" w:hAnsi="Times New Roman" w:cs="Times New Roman"/>
          <w:color w:val="000000" w:themeColor="text1"/>
        </w:rPr>
        <w:t xml:space="preserve">            </w:t>
      </w:r>
      <w:r w:rsidR="0026412D">
        <w:rPr>
          <w:rFonts w:ascii="Times New Roman" w:hAnsi="Times New Roman" w:cs="Times New Roman"/>
          <w:color w:val="000000" w:themeColor="text1"/>
        </w:rPr>
        <w:t>56</w:t>
      </w:r>
      <w:r w:rsidR="00713BBF">
        <w:rPr>
          <w:rFonts w:ascii="Times New Roman" w:hAnsi="Times New Roman" w:cs="Times New Roman"/>
          <w:color w:val="000000" w:themeColor="text1"/>
        </w:rPr>
        <w:t xml:space="preserve"> </w:t>
      </w:r>
      <w:r w:rsidRPr="00713BBF">
        <w:rPr>
          <w:rFonts w:ascii="Times New Roman" w:hAnsi="Times New Roman" w:cs="Times New Roman"/>
          <w:color w:val="000000" w:themeColor="text1"/>
        </w:rPr>
        <w:t>tis.</w:t>
      </w:r>
      <w:r w:rsidR="00C235A5">
        <w:rPr>
          <w:rFonts w:ascii="Times New Roman" w:hAnsi="Times New Roman" w:cs="Times New Roman"/>
          <w:color w:val="000000" w:themeColor="text1"/>
        </w:rPr>
        <w:t xml:space="preserve"> </w:t>
      </w:r>
      <w:r w:rsidRPr="00713BBF">
        <w:rPr>
          <w:rFonts w:ascii="Times New Roman" w:hAnsi="Times New Roman" w:cs="Times New Roman"/>
          <w:color w:val="000000" w:themeColor="text1"/>
        </w:rPr>
        <w:t>k</w:t>
      </w:r>
      <w:r w:rsidR="00C235A5">
        <w:rPr>
          <w:rFonts w:ascii="Times New Roman" w:hAnsi="Times New Roman" w:cs="Times New Roman"/>
          <w:color w:val="000000" w:themeColor="text1"/>
        </w:rPr>
        <w:t>u</w:t>
      </w:r>
      <w:r w:rsidRPr="00713BBF">
        <w:rPr>
          <w:rFonts w:ascii="Times New Roman" w:hAnsi="Times New Roman" w:cs="Times New Roman"/>
          <w:color w:val="000000" w:themeColor="text1"/>
        </w:rPr>
        <w:t>n</w:t>
      </w:r>
      <w:r w:rsidR="00C235A5">
        <w:rPr>
          <w:rFonts w:ascii="Times New Roman" w:hAnsi="Times New Roman" w:cs="Times New Roman"/>
          <w:color w:val="000000" w:themeColor="text1"/>
        </w:rPr>
        <w:t xml:space="preserve">a            </w:t>
      </w:r>
      <w:r w:rsidR="00647CAC">
        <w:rPr>
          <w:rFonts w:ascii="Times New Roman" w:hAnsi="Times New Roman" w:cs="Times New Roman"/>
          <w:color w:val="000000" w:themeColor="text1"/>
        </w:rPr>
        <w:t xml:space="preserve">   </w:t>
      </w:r>
      <w:r w:rsidRPr="00713BBF">
        <w:rPr>
          <w:rFonts w:ascii="Times New Roman" w:hAnsi="Times New Roman" w:cs="Times New Roman"/>
          <w:color w:val="000000" w:themeColor="text1"/>
        </w:rPr>
        <w:t>0,</w:t>
      </w:r>
      <w:r w:rsidR="00647CAC">
        <w:rPr>
          <w:rFonts w:ascii="Times New Roman" w:hAnsi="Times New Roman" w:cs="Times New Roman"/>
          <w:color w:val="000000" w:themeColor="text1"/>
        </w:rPr>
        <w:t>12</w:t>
      </w:r>
      <w:r w:rsidRPr="00713BBF">
        <w:rPr>
          <w:rFonts w:ascii="Times New Roman" w:hAnsi="Times New Roman" w:cs="Times New Roman"/>
          <w:color w:val="000000" w:themeColor="text1"/>
        </w:rPr>
        <w:t>%</w:t>
      </w:r>
    </w:p>
    <w:p w14:paraId="7255CC28" w14:textId="44673A2A" w:rsidR="007304E1" w:rsidRPr="00713BBF" w:rsidRDefault="007304E1" w:rsidP="00647CAC">
      <w:pPr>
        <w:pStyle w:val="Bezproreda"/>
        <w:numPr>
          <w:ilvl w:val="1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713BBF">
        <w:rPr>
          <w:rFonts w:ascii="Times New Roman" w:hAnsi="Times New Roman" w:cs="Times New Roman"/>
          <w:color w:val="000000" w:themeColor="text1"/>
        </w:rPr>
        <w:t>ostali rashodi (AOP 2</w:t>
      </w:r>
      <w:r w:rsidR="004710B0" w:rsidRPr="00713BBF">
        <w:rPr>
          <w:rFonts w:ascii="Times New Roman" w:hAnsi="Times New Roman" w:cs="Times New Roman"/>
          <w:color w:val="000000" w:themeColor="text1"/>
        </w:rPr>
        <w:t>5</w:t>
      </w:r>
      <w:r w:rsidR="00C235A5">
        <w:rPr>
          <w:rFonts w:ascii="Times New Roman" w:hAnsi="Times New Roman" w:cs="Times New Roman"/>
          <w:color w:val="000000" w:themeColor="text1"/>
        </w:rPr>
        <w:t>8</w:t>
      </w:r>
      <w:r w:rsidR="00713BBF" w:rsidRPr="00713BBF">
        <w:rPr>
          <w:rFonts w:ascii="Times New Roman" w:hAnsi="Times New Roman" w:cs="Times New Roman"/>
          <w:color w:val="000000" w:themeColor="text1"/>
        </w:rPr>
        <w:t>)</w:t>
      </w:r>
      <w:r w:rsidR="00713BBF" w:rsidRPr="00713BBF">
        <w:rPr>
          <w:rFonts w:ascii="Times New Roman" w:hAnsi="Times New Roman" w:cs="Times New Roman"/>
          <w:color w:val="000000" w:themeColor="text1"/>
        </w:rPr>
        <w:tab/>
      </w:r>
      <w:r w:rsidR="00713BBF" w:rsidRPr="00713BBF">
        <w:rPr>
          <w:rFonts w:ascii="Times New Roman" w:hAnsi="Times New Roman" w:cs="Times New Roman"/>
          <w:color w:val="000000" w:themeColor="text1"/>
        </w:rPr>
        <w:tab/>
        <w:t xml:space="preserve">     </w:t>
      </w:r>
      <w:r w:rsidR="00C235A5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BF6D07">
        <w:rPr>
          <w:rFonts w:ascii="Times New Roman" w:hAnsi="Times New Roman" w:cs="Times New Roman"/>
          <w:color w:val="000000" w:themeColor="text1"/>
        </w:rPr>
        <w:t xml:space="preserve"> </w:t>
      </w:r>
      <w:r w:rsidR="00C235A5">
        <w:rPr>
          <w:rFonts w:ascii="Times New Roman" w:hAnsi="Times New Roman" w:cs="Times New Roman"/>
          <w:color w:val="000000" w:themeColor="text1"/>
        </w:rPr>
        <w:t>5</w:t>
      </w:r>
      <w:r w:rsidRPr="00713BBF">
        <w:rPr>
          <w:rFonts w:ascii="Times New Roman" w:hAnsi="Times New Roman" w:cs="Times New Roman"/>
          <w:color w:val="000000" w:themeColor="text1"/>
        </w:rPr>
        <w:t xml:space="preserve"> tis.</w:t>
      </w:r>
      <w:r w:rsidR="00C235A5">
        <w:rPr>
          <w:rFonts w:ascii="Times New Roman" w:hAnsi="Times New Roman" w:cs="Times New Roman"/>
          <w:color w:val="000000" w:themeColor="text1"/>
        </w:rPr>
        <w:t xml:space="preserve"> </w:t>
      </w:r>
      <w:r w:rsidRPr="00713BBF">
        <w:rPr>
          <w:rFonts w:ascii="Times New Roman" w:hAnsi="Times New Roman" w:cs="Times New Roman"/>
          <w:color w:val="000000" w:themeColor="text1"/>
        </w:rPr>
        <w:t>k</w:t>
      </w:r>
      <w:r w:rsidR="00C235A5">
        <w:rPr>
          <w:rFonts w:ascii="Times New Roman" w:hAnsi="Times New Roman" w:cs="Times New Roman"/>
          <w:color w:val="000000" w:themeColor="text1"/>
        </w:rPr>
        <w:t>u</w:t>
      </w:r>
      <w:r w:rsidRPr="00713BBF">
        <w:rPr>
          <w:rFonts w:ascii="Times New Roman" w:hAnsi="Times New Roman" w:cs="Times New Roman"/>
          <w:color w:val="000000" w:themeColor="text1"/>
        </w:rPr>
        <w:t>n</w:t>
      </w:r>
      <w:r w:rsidR="00C235A5">
        <w:rPr>
          <w:rFonts w:ascii="Times New Roman" w:hAnsi="Times New Roman" w:cs="Times New Roman"/>
          <w:color w:val="000000" w:themeColor="text1"/>
        </w:rPr>
        <w:t xml:space="preserve">a            </w:t>
      </w:r>
      <w:r w:rsidR="00647CAC">
        <w:rPr>
          <w:rFonts w:ascii="Times New Roman" w:hAnsi="Times New Roman" w:cs="Times New Roman"/>
          <w:color w:val="000000" w:themeColor="text1"/>
        </w:rPr>
        <w:t xml:space="preserve">    </w:t>
      </w:r>
      <w:r w:rsidRPr="00713BBF">
        <w:rPr>
          <w:rFonts w:ascii="Times New Roman" w:hAnsi="Times New Roman" w:cs="Times New Roman"/>
          <w:color w:val="000000" w:themeColor="text1"/>
        </w:rPr>
        <w:t>0,</w:t>
      </w:r>
      <w:r w:rsidR="00D44D22" w:rsidRPr="00713BBF">
        <w:rPr>
          <w:rFonts w:ascii="Times New Roman" w:hAnsi="Times New Roman" w:cs="Times New Roman"/>
          <w:color w:val="000000" w:themeColor="text1"/>
        </w:rPr>
        <w:t>0</w:t>
      </w:r>
      <w:r w:rsidR="004710B0" w:rsidRPr="00713BBF">
        <w:rPr>
          <w:rFonts w:ascii="Times New Roman" w:hAnsi="Times New Roman" w:cs="Times New Roman"/>
          <w:color w:val="000000" w:themeColor="text1"/>
        </w:rPr>
        <w:t>1</w:t>
      </w:r>
      <w:r w:rsidRPr="00713BBF">
        <w:rPr>
          <w:rFonts w:ascii="Times New Roman" w:hAnsi="Times New Roman" w:cs="Times New Roman"/>
          <w:color w:val="000000" w:themeColor="text1"/>
        </w:rPr>
        <w:t>%</w:t>
      </w:r>
      <w:r w:rsidRPr="00713BBF">
        <w:rPr>
          <w:rFonts w:ascii="Times New Roman" w:hAnsi="Times New Roman" w:cs="Times New Roman"/>
          <w:color w:val="000000" w:themeColor="text1"/>
        </w:rPr>
        <w:tab/>
      </w:r>
    </w:p>
    <w:p w14:paraId="60860394" w14:textId="6CF0F124" w:rsidR="007304E1" w:rsidRPr="00713BBF" w:rsidRDefault="007304E1" w:rsidP="007304E1">
      <w:pPr>
        <w:pStyle w:val="Bezproreda"/>
        <w:ind w:left="720"/>
        <w:rPr>
          <w:rFonts w:ascii="Times New Roman" w:hAnsi="Times New Roman" w:cs="Times New Roman"/>
          <w:color w:val="000000" w:themeColor="text1"/>
        </w:rPr>
      </w:pPr>
      <w:r w:rsidRPr="00713BBF">
        <w:rPr>
          <w:rFonts w:ascii="Times New Roman" w:hAnsi="Times New Roman" w:cs="Times New Roman"/>
          <w:color w:val="000000" w:themeColor="text1"/>
        </w:rPr>
        <w:t>______________________________</w:t>
      </w:r>
      <w:r w:rsidRPr="00713BBF">
        <w:rPr>
          <w:rFonts w:ascii="Times New Roman" w:hAnsi="Times New Roman" w:cs="Times New Roman"/>
          <w:color w:val="000000" w:themeColor="text1"/>
          <w:u w:val="single"/>
        </w:rPr>
        <w:t xml:space="preserve">ukupno: </w:t>
      </w:r>
      <w:r w:rsidR="00647CAC">
        <w:rPr>
          <w:rFonts w:ascii="Times New Roman" w:hAnsi="Times New Roman" w:cs="Times New Roman"/>
          <w:color w:val="000000" w:themeColor="text1"/>
          <w:u w:val="single"/>
        </w:rPr>
        <w:t xml:space="preserve">                 </w:t>
      </w:r>
      <w:r w:rsidR="00F772EA" w:rsidRPr="00713BBF">
        <w:rPr>
          <w:rFonts w:ascii="Times New Roman" w:hAnsi="Times New Roman" w:cs="Times New Roman"/>
          <w:color w:val="000000" w:themeColor="text1"/>
          <w:u w:val="single"/>
        </w:rPr>
        <w:t>4</w:t>
      </w:r>
      <w:r w:rsidR="00647CAC">
        <w:rPr>
          <w:rFonts w:ascii="Times New Roman" w:hAnsi="Times New Roman" w:cs="Times New Roman"/>
          <w:color w:val="000000" w:themeColor="text1"/>
          <w:u w:val="single"/>
        </w:rPr>
        <w:t>6</w:t>
      </w:r>
      <w:r w:rsidRPr="00713BBF">
        <w:rPr>
          <w:rFonts w:ascii="Times New Roman" w:hAnsi="Times New Roman" w:cs="Times New Roman"/>
          <w:color w:val="000000" w:themeColor="text1"/>
          <w:u w:val="single"/>
        </w:rPr>
        <w:t>.</w:t>
      </w:r>
      <w:r w:rsidR="00647CAC">
        <w:rPr>
          <w:rFonts w:ascii="Times New Roman" w:hAnsi="Times New Roman" w:cs="Times New Roman"/>
          <w:color w:val="000000" w:themeColor="text1"/>
          <w:u w:val="single"/>
        </w:rPr>
        <w:t>370</w:t>
      </w:r>
      <w:r w:rsidR="00713BBF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713BBF">
        <w:rPr>
          <w:rFonts w:ascii="Times New Roman" w:hAnsi="Times New Roman" w:cs="Times New Roman"/>
          <w:color w:val="000000" w:themeColor="text1"/>
          <w:u w:val="single"/>
        </w:rPr>
        <w:t>tis.</w:t>
      </w:r>
      <w:r w:rsidR="00647CAC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713BBF">
        <w:rPr>
          <w:rFonts w:ascii="Times New Roman" w:hAnsi="Times New Roman" w:cs="Times New Roman"/>
          <w:color w:val="000000" w:themeColor="text1"/>
          <w:u w:val="single"/>
        </w:rPr>
        <w:t>k</w:t>
      </w:r>
      <w:r w:rsidR="00C235A5">
        <w:rPr>
          <w:rFonts w:ascii="Times New Roman" w:hAnsi="Times New Roman" w:cs="Times New Roman"/>
          <w:color w:val="000000" w:themeColor="text1"/>
          <w:u w:val="single"/>
        </w:rPr>
        <w:t>u</w:t>
      </w:r>
      <w:r w:rsidRPr="00713BBF">
        <w:rPr>
          <w:rFonts w:ascii="Times New Roman" w:hAnsi="Times New Roman" w:cs="Times New Roman"/>
          <w:color w:val="000000" w:themeColor="text1"/>
          <w:u w:val="single"/>
        </w:rPr>
        <w:t>n</w:t>
      </w:r>
      <w:r w:rsidR="00C235A5">
        <w:rPr>
          <w:rFonts w:ascii="Times New Roman" w:hAnsi="Times New Roman" w:cs="Times New Roman"/>
          <w:color w:val="000000" w:themeColor="text1"/>
          <w:u w:val="single"/>
        </w:rPr>
        <w:t>a</w:t>
      </w:r>
      <w:r w:rsidR="00647CAC">
        <w:rPr>
          <w:rFonts w:ascii="Times New Roman" w:hAnsi="Times New Roman" w:cs="Times New Roman"/>
          <w:color w:val="000000" w:themeColor="text1"/>
          <w:u w:val="single"/>
        </w:rPr>
        <w:t xml:space="preserve">            </w:t>
      </w:r>
      <w:r w:rsidRPr="00713BBF">
        <w:rPr>
          <w:rFonts w:ascii="Times New Roman" w:hAnsi="Times New Roman" w:cs="Times New Roman"/>
          <w:color w:val="000000" w:themeColor="text1"/>
          <w:u w:val="single"/>
        </w:rPr>
        <w:t>100,00%</w:t>
      </w:r>
    </w:p>
    <w:p w14:paraId="10443815" w14:textId="77777777" w:rsidR="007304E1" w:rsidRPr="00495AEB" w:rsidRDefault="007304E1" w:rsidP="007304E1">
      <w:pPr>
        <w:pStyle w:val="Bezproreda"/>
        <w:rPr>
          <w:rFonts w:ascii="Times New Roman" w:hAnsi="Times New Roman" w:cs="Times New Roman"/>
          <w:color w:val="000000" w:themeColor="text1"/>
        </w:rPr>
      </w:pPr>
    </w:p>
    <w:p w14:paraId="24284603" w14:textId="0976C770" w:rsidR="00D72033" w:rsidRDefault="007304E1" w:rsidP="007304E1">
      <w:pPr>
        <w:jc w:val="both"/>
        <w:rPr>
          <w:rFonts w:ascii="Times New Roman" w:hAnsi="Times New Roman" w:cs="Times New Roman"/>
          <w:color w:val="000000" w:themeColor="text1"/>
        </w:rPr>
      </w:pPr>
      <w:r w:rsidRPr="00D72033">
        <w:rPr>
          <w:rFonts w:ascii="Times New Roman" w:hAnsi="Times New Roman" w:cs="Times New Roman"/>
          <w:color w:val="000000" w:themeColor="text1"/>
        </w:rPr>
        <w:t xml:space="preserve">Temeljem naprijed navedenih podataka, </w:t>
      </w:r>
      <w:r w:rsidR="00491D58" w:rsidRPr="00D72033">
        <w:rPr>
          <w:rFonts w:ascii="Times New Roman" w:hAnsi="Times New Roman" w:cs="Times New Roman"/>
          <w:color w:val="000000" w:themeColor="text1"/>
        </w:rPr>
        <w:t>evidentno</w:t>
      </w:r>
      <w:r w:rsidRPr="00D72033">
        <w:rPr>
          <w:rFonts w:ascii="Times New Roman" w:hAnsi="Times New Roman" w:cs="Times New Roman"/>
          <w:color w:val="000000" w:themeColor="text1"/>
        </w:rPr>
        <w:t xml:space="preserve"> je da su u rashodima poslovanja najzastupljeniji rashodi za zaposlene (AOP 1</w:t>
      </w:r>
      <w:r w:rsidR="00012A18" w:rsidRPr="00D72033">
        <w:rPr>
          <w:rFonts w:ascii="Times New Roman" w:hAnsi="Times New Roman" w:cs="Times New Roman"/>
          <w:color w:val="000000" w:themeColor="text1"/>
        </w:rPr>
        <w:t>4</w:t>
      </w:r>
      <w:r w:rsidR="00A55802">
        <w:rPr>
          <w:rFonts w:ascii="Times New Roman" w:hAnsi="Times New Roman" w:cs="Times New Roman"/>
          <w:color w:val="000000" w:themeColor="text1"/>
        </w:rPr>
        <w:t>7</w:t>
      </w:r>
      <w:r w:rsidR="004710B0" w:rsidRPr="00D72033">
        <w:rPr>
          <w:rFonts w:ascii="Times New Roman" w:hAnsi="Times New Roman" w:cs="Times New Roman"/>
          <w:color w:val="000000" w:themeColor="text1"/>
        </w:rPr>
        <w:t>)</w:t>
      </w:r>
      <w:r w:rsidR="00D72033">
        <w:rPr>
          <w:rFonts w:ascii="Times New Roman" w:hAnsi="Times New Roman" w:cs="Times New Roman"/>
          <w:color w:val="000000" w:themeColor="text1"/>
        </w:rPr>
        <w:t xml:space="preserve">, a u odnosu na prethodno izvještajno razdoblje bilježe porast od </w:t>
      </w:r>
      <w:r w:rsidR="00A55802">
        <w:rPr>
          <w:rFonts w:ascii="Times New Roman" w:hAnsi="Times New Roman" w:cs="Times New Roman"/>
          <w:color w:val="000000" w:themeColor="text1"/>
        </w:rPr>
        <w:t>5</w:t>
      </w:r>
      <w:r w:rsidR="00D72033">
        <w:rPr>
          <w:rFonts w:ascii="Times New Roman" w:hAnsi="Times New Roman" w:cs="Times New Roman"/>
          <w:color w:val="000000" w:themeColor="text1"/>
        </w:rPr>
        <w:t>,</w:t>
      </w:r>
      <w:r w:rsidR="00A55802">
        <w:rPr>
          <w:rFonts w:ascii="Times New Roman" w:hAnsi="Times New Roman" w:cs="Times New Roman"/>
          <w:color w:val="000000" w:themeColor="text1"/>
        </w:rPr>
        <w:t>3</w:t>
      </w:r>
      <w:r w:rsidR="00D72033">
        <w:rPr>
          <w:rFonts w:ascii="Times New Roman" w:hAnsi="Times New Roman" w:cs="Times New Roman"/>
          <w:color w:val="000000" w:themeColor="text1"/>
        </w:rPr>
        <w:t>%.</w:t>
      </w:r>
    </w:p>
    <w:p w14:paraId="3812A666" w14:textId="7E70C05A" w:rsidR="00E0148B" w:rsidRDefault="00194E88" w:rsidP="0038709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Rashodi za zaposlene u</w:t>
      </w:r>
      <w:r w:rsidR="00CE037C">
        <w:rPr>
          <w:rFonts w:ascii="Times New Roman" w:hAnsi="Times New Roman" w:cs="Times New Roman"/>
          <w:color w:val="000000" w:themeColor="text1"/>
        </w:rPr>
        <w:t xml:space="preserve"> naravi se odnose na: bruto plaće u iznosu od 29.193 tis. kuna, ostale rashode za zaposlene u iznosu od 1.217 tis. kuna i doprinose za obvezno zdravstveno osiguranje u iznosu od 4.253 tis. kuna.</w:t>
      </w:r>
      <w:r w:rsidR="00BB521C">
        <w:rPr>
          <w:rFonts w:ascii="Times New Roman" w:hAnsi="Times New Roman" w:cs="Times New Roman"/>
          <w:color w:val="000000" w:themeColor="text1"/>
        </w:rPr>
        <w:t xml:space="preserve"> </w:t>
      </w:r>
      <w:r w:rsidR="007304E1" w:rsidRPr="00C679A4">
        <w:rPr>
          <w:rFonts w:ascii="Times New Roman" w:hAnsi="Times New Roman" w:cs="Times New Roman"/>
          <w:color w:val="000000" w:themeColor="text1"/>
        </w:rPr>
        <w:t xml:space="preserve">Prosječan broj </w:t>
      </w:r>
      <w:r w:rsidR="0058282C">
        <w:rPr>
          <w:rFonts w:ascii="Times New Roman" w:hAnsi="Times New Roman" w:cs="Times New Roman"/>
          <w:color w:val="000000" w:themeColor="text1"/>
        </w:rPr>
        <w:t>zaposlenih kod korisnika na osnovi stanja na početku i na kraju izvještajnog razdoblja</w:t>
      </w:r>
      <w:r w:rsidR="007304E1" w:rsidRPr="00C679A4">
        <w:rPr>
          <w:rFonts w:ascii="Times New Roman" w:hAnsi="Times New Roman" w:cs="Times New Roman"/>
          <w:color w:val="000000" w:themeColor="text1"/>
        </w:rPr>
        <w:t xml:space="preserve"> od 01.01.20</w:t>
      </w:r>
      <w:r w:rsidR="00F842A4" w:rsidRPr="00C679A4">
        <w:rPr>
          <w:rFonts w:ascii="Times New Roman" w:hAnsi="Times New Roman" w:cs="Times New Roman"/>
          <w:color w:val="000000" w:themeColor="text1"/>
        </w:rPr>
        <w:t>2</w:t>
      </w:r>
      <w:r w:rsidR="00A55802">
        <w:rPr>
          <w:rFonts w:ascii="Times New Roman" w:hAnsi="Times New Roman" w:cs="Times New Roman"/>
          <w:color w:val="000000" w:themeColor="text1"/>
        </w:rPr>
        <w:t>1</w:t>
      </w:r>
      <w:r w:rsidR="007304E1" w:rsidRPr="00C679A4">
        <w:rPr>
          <w:rFonts w:ascii="Times New Roman" w:hAnsi="Times New Roman" w:cs="Times New Roman"/>
          <w:color w:val="000000" w:themeColor="text1"/>
        </w:rPr>
        <w:t>. do 31.12.20</w:t>
      </w:r>
      <w:r w:rsidR="00F842A4" w:rsidRPr="00C679A4">
        <w:rPr>
          <w:rFonts w:ascii="Times New Roman" w:hAnsi="Times New Roman" w:cs="Times New Roman"/>
          <w:color w:val="000000" w:themeColor="text1"/>
        </w:rPr>
        <w:t>2</w:t>
      </w:r>
      <w:r w:rsidR="00A55802">
        <w:rPr>
          <w:rFonts w:ascii="Times New Roman" w:hAnsi="Times New Roman" w:cs="Times New Roman"/>
          <w:color w:val="000000" w:themeColor="text1"/>
        </w:rPr>
        <w:t>1</w:t>
      </w:r>
      <w:r w:rsidR="00F842A4" w:rsidRPr="00C679A4">
        <w:rPr>
          <w:rFonts w:ascii="Times New Roman" w:hAnsi="Times New Roman" w:cs="Times New Roman"/>
          <w:color w:val="000000" w:themeColor="text1"/>
        </w:rPr>
        <w:t>.g.</w:t>
      </w:r>
      <w:r w:rsidR="007304E1" w:rsidRPr="00C679A4">
        <w:rPr>
          <w:rFonts w:ascii="Times New Roman" w:hAnsi="Times New Roman" w:cs="Times New Roman"/>
          <w:color w:val="000000" w:themeColor="text1"/>
        </w:rPr>
        <w:t xml:space="preserve"> je 2</w:t>
      </w:r>
      <w:r w:rsidR="00C36F5E">
        <w:rPr>
          <w:rFonts w:ascii="Times New Roman" w:hAnsi="Times New Roman" w:cs="Times New Roman"/>
          <w:color w:val="000000" w:themeColor="text1"/>
        </w:rPr>
        <w:t>56</w:t>
      </w:r>
      <w:r w:rsidR="007304E1" w:rsidRPr="00C679A4">
        <w:rPr>
          <w:rFonts w:ascii="Times New Roman" w:hAnsi="Times New Roman" w:cs="Times New Roman"/>
          <w:color w:val="000000" w:themeColor="text1"/>
        </w:rPr>
        <w:t xml:space="preserve"> (AOP 64</w:t>
      </w:r>
      <w:r w:rsidR="00C36F5E">
        <w:rPr>
          <w:rFonts w:ascii="Times New Roman" w:hAnsi="Times New Roman" w:cs="Times New Roman"/>
          <w:color w:val="000000" w:themeColor="text1"/>
        </w:rPr>
        <w:t>6</w:t>
      </w:r>
      <w:r w:rsidR="007304E1" w:rsidRPr="00C679A4">
        <w:rPr>
          <w:rFonts w:ascii="Times New Roman" w:hAnsi="Times New Roman" w:cs="Times New Roman"/>
          <w:color w:val="000000" w:themeColor="text1"/>
        </w:rPr>
        <w:t xml:space="preserve">), a prethodne godine u istom razdoblju ustanova je zapošljavala </w:t>
      </w:r>
      <w:r w:rsidR="009B1C67" w:rsidRPr="00C679A4">
        <w:rPr>
          <w:rFonts w:ascii="Times New Roman" w:hAnsi="Times New Roman" w:cs="Times New Roman"/>
          <w:color w:val="000000" w:themeColor="text1"/>
        </w:rPr>
        <w:t>2</w:t>
      </w:r>
      <w:r w:rsidR="00C36F5E">
        <w:rPr>
          <w:rFonts w:ascii="Times New Roman" w:hAnsi="Times New Roman" w:cs="Times New Roman"/>
          <w:color w:val="000000" w:themeColor="text1"/>
        </w:rPr>
        <w:t>48</w:t>
      </w:r>
      <w:r w:rsidR="007304E1" w:rsidRPr="00C679A4">
        <w:rPr>
          <w:rFonts w:ascii="Times New Roman" w:hAnsi="Times New Roman" w:cs="Times New Roman"/>
          <w:color w:val="000000" w:themeColor="text1"/>
        </w:rPr>
        <w:t xml:space="preserve"> djelatnika.</w:t>
      </w:r>
      <w:r w:rsidR="00C679A4">
        <w:rPr>
          <w:rFonts w:ascii="Times New Roman" w:hAnsi="Times New Roman" w:cs="Times New Roman"/>
          <w:color w:val="000000" w:themeColor="text1"/>
        </w:rPr>
        <w:t xml:space="preserve"> </w:t>
      </w:r>
    </w:p>
    <w:p w14:paraId="46BFB1B3" w14:textId="23A9CA96" w:rsidR="006E0FCA" w:rsidRDefault="00DD3C3C" w:rsidP="0095193F">
      <w:pPr>
        <w:jc w:val="both"/>
        <w:rPr>
          <w:rFonts w:ascii="Times New Roman" w:hAnsi="Times New Roman" w:cs="Times New Roman"/>
          <w:color w:val="000000" w:themeColor="text1"/>
        </w:rPr>
      </w:pPr>
      <w:r w:rsidRPr="00C679A4">
        <w:rPr>
          <w:rFonts w:ascii="Times New Roman" w:hAnsi="Times New Roman" w:cs="Times New Roman"/>
          <w:color w:val="000000" w:themeColor="text1"/>
        </w:rPr>
        <w:t>Materijalni rashodi (AOP 1</w:t>
      </w:r>
      <w:r w:rsidR="00CE037C">
        <w:rPr>
          <w:rFonts w:ascii="Times New Roman" w:hAnsi="Times New Roman" w:cs="Times New Roman"/>
          <w:color w:val="000000" w:themeColor="text1"/>
        </w:rPr>
        <w:t>58</w:t>
      </w:r>
      <w:r w:rsidRPr="00C679A4">
        <w:rPr>
          <w:rFonts w:ascii="Times New Roman" w:hAnsi="Times New Roman" w:cs="Times New Roman"/>
          <w:color w:val="000000" w:themeColor="text1"/>
        </w:rPr>
        <w:t xml:space="preserve">) u izvještajnom razdoblju </w:t>
      </w:r>
      <w:r w:rsidR="004A7BAA" w:rsidRPr="00C679A4">
        <w:rPr>
          <w:rFonts w:ascii="Times New Roman" w:hAnsi="Times New Roman" w:cs="Times New Roman"/>
          <w:color w:val="000000" w:themeColor="text1"/>
        </w:rPr>
        <w:t>realizirani</w:t>
      </w:r>
      <w:r w:rsidRPr="00C679A4">
        <w:rPr>
          <w:rFonts w:ascii="Times New Roman" w:hAnsi="Times New Roman" w:cs="Times New Roman"/>
          <w:color w:val="000000" w:themeColor="text1"/>
        </w:rPr>
        <w:t xml:space="preserve"> su u iznosu od 1</w:t>
      </w:r>
      <w:r w:rsidR="00CE037C">
        <w:rPr>
          <w:rFonts w:ascii="Times New Roman" w:hAnsi="Times New Roman" w:cs="Times New Roman"/>
          <w:color w:val="000000" w:themeColor="text1"/>
        </w:rPr>
        <w:t>1.645 tis. kuna</w:t>
      </w:r>
      <w:r w:rsidR="00DE78A9">
        <w:rPr>
          <w:rFonts w:ascii="Times New Roman" w:hAnsi="Times New Roman" w:cs="Times New Roman"/>
          <w:color w:val="000000" w:themeColor="text1"/>
        </w:rPr>
        <w:t xml:space="preserve">, </w:t>
      </w:r>
      <w:r w:rsidR="00410E54" w:rsidRPr="00C679A4">
        <w:rPr>
          <w:rFonts w:ascii="Times New Roman" w:hAnsi="Times New Roman" w:cs="Times New Roman"/>
          <w:color w:val="000000" w:themeColor="text1"/>
        </w:rPr>
        <w:t xml:space="preserve"> u odnosu na prethodnu godinu bilježe porast od </w:t>
      </w:r>
      <w:r w:rsidR="00DE78A9">
        <w:rPr>
          <w:rFonts w:ascii="Times New Roman" w:hAnsi="Times New Roman" w:cs="Times New Roman"/>
          <w:color w:val="000000" w:themeColor="text1"/>
        </w:rPr>
        <w:t>12,9</w:t>
      </w:r>
      <w:r w:rsidR="00410E54" w:rsidRPr="00C679A4">
        <w:rPr>
          <w:rFonts w:ascii="Times New Roman" w:hAnsi="Times New Roman" w:cs="Times New Roman"/>
          <w:color w:val="000000" w:themeColor="text1"/>
        </w:rPr>
        <w:t>%</w:t>
      </w:r>
      <w:r w:rsidR="0095193F">
        <w:rPr>
          <w:rFonts w:ascii="Times New Roman" w:hAnsi="Times New Roman" w:cs="Times New Roman"/>
          <w:color w:val="000000" w:themeColor="text1"/>
        </w:rPr>
        <w:t>. Materijalni rashodi sastoje se od:</w:t>
      </w:r>
    </w:p>
    <w:p w14:paraId="0012F886" w14:textId="448F952A" w:rsidR="0095193F" w:rsidRPr="00FF4D07" w:rsidRDefault="0095193F" w:rsidP="00FF4D07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FF4D07">
        <w:rPr>
          <w:rFonts w:ascii="Times New Roman" w:hAnsi="Times New Roman" w:cs="Times New Roman"/>
          <w:color w:val="000000" w:themeColor="text1"/>
        </w:rPr>
        <w:t xml:space="preserve">naknada troškova zaposlenima (AOP 159) u iznosu od 1.143 tis. kuna, u odnosu na prethodno izvještajno razdoblje bilježe neznatan porast od 1,5%; a u naravi se odnose na: službena putovanja u iznosu od 8 tis. kuna, naknade </w:t>
      </w:r>
      <w:r w:rsidR="00BF6D07" w:rsidRPr="00FF4D07">
        <w:rPr>
          <w:rFonts w:ascii="Times New Roman" w:hAnsi="Times New Roman" w:cs="Times New Roman"/>
          <w:color w:val="000000" w:themeColor="text1"/>
        </w:rPr>
        <w:t>za prijevoz, rad na terenu i odvojeni život u iznosu od 1.111 tis. kuna i stručno usavršavanje zaposlenika</w:t>
      </w:r>
      <w:r w:rsidR="006264AD" w:rsidRPr="00FF4D07">
        <w:rPr>
          <w:rFonts w:ascii="Times New Roman" w:hAnsi="Times New Roman" w:cs="Times New Roman"/>
          <w:color w:val="000000" w:themeColor="text1"/>
        </w:rPr>
        <w:t xml:space="preserve"> u iznosu od 23 tis</w:t>
      </w:r>
      <w:r w:rsidR="00BF6D07" w:rsidRPr="00FF4D07">
        <w:rPr>
          <w:rFonts w:ascii="Times New Roman" w:hAnsi="Times New Roman" w:cs="Times New Roman"/>
          <w:color w:val="000000" w:themeColor="text1"/>
        </w:rPr>
        <w:t>.</w:t>
      </w:r>
      <w:r w:rsidR="006264AD" w:rsidRPr="00FF4D07">
        <w:rPr>
          <w:rFonts w:ascii="Times New Roman" w:hAnsi="Times New Roman" w:cs="Times New Roman"/>
          <w:color w:val="000000" w:themeColor="text1"/>
        </w:rPr>
        <w:t xml:space="preserve"> kuna.</w:t>
      </w:r>
    </w:p>
    <w:p w14:paraId="224E081C" w14:textId="77777777" w:rsidR="006264AD" w:rsidRDefault="006264AD" w:rsidP="006264AD">
      <w:pPr>
        <w:pStyle w:val="Odlomakpopisa"/>
        <w:jc w:val="both"/>
        <w:rPr>
          <w:rFonts w:ascii="Times New Roman" w:hAnsi="Times New Roman" w:cs="Times New Roman"/>
          <w:color w:val="000000" w:themeColor="text1"/>
        </w:rPr>
      </w:pPr>
    </w:p>
    <w:p w14:paraId="5B481B01" w14:textId="217C9C62" w:rsidR="006264AD" w:rsidRPr="005A6F52" w:rsidRDefault="006264AD" w:rsidP="005A6F52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5A6F52">
        <w:rPr>
          <w:rFonts w:ascii="Times New Roman" w:hAnsi="Times New Roman" w:cs="Times New Roman"/>
          <w:color w:val="000000" w:themeColor="text1"/>
        </w:rPr>
        <w:t>rashoda za materijal i energiju (AOP 164) u iznosu od 4.671 tis. kuna, u odnosu na prethodno izvještajno razdoblje</w:t>
      </w:r>
      <w:r w:rsidR="00BB37F9" w:rsidRPr="005A6F52">
        <w:rPr>
          <w:rFonts w:ascii="Times New Roman" w:hAnsi="Times New Roman" w:cs="Times New Roman"/>
          <w:color w:val="000000" w:themeColor="text1"/>
        </w:rPr>
        <w:t xml:space="preserve"> ova skupina rashoda bilježi značajan porast od 25,5%</w:t>
      </w:r>
      <w:r w:rsidR="0035516E" w:rsidRPr="005A6F52">
        <w:rPr>
          <w:rFonts w:ascii="Times New Roman" w:hAnsi="Times New Roman" w:cs="Times New Roman"/>
          <w:color w:val="000000" w:themeColor="text1"/>
        </w:rPr>
        <w:t xml:space="preserve">; i to </w:t>
      </w:r>
      <w:r w:rsidR="00BB37F9" w:rsidRPr="005A6F52">
        <w:rPr>
          <w:rFonts w:ascii="Times New Roman" w:hAnsi="Times New Roman" w:cs="Times New Roman"/>
          <w:color w:val="000000" w:themeColor="text1"/>
        </w:rPr>
        <w:t>uslijed</w:t>
      </w:r>
      <w:r w:rsidR="006B738C" w:rsidRPr="005A6F52">
        <w:rPr>
          <w:rFonts w:ascii="Times New Roman" w:hAnsi="Times New Roman" w:cs="Times New Roman"/>
          <w:color w:val="000000" w:themeColor="text1"/>
        </w:rPr>
        <w:t xml:space="preserve">: </w:t>
      </w:r>
      <w:r w:rsidR="00BB37F9" w:rsidRPr="005A6F52">
        <w:rPr>
          <w:rFonts w:ascii="Times New Roman" w:hAnsi="Times New Roman" w:cs="Times New Roman"/>
          <w:color w:val="000000" w:themeColor="text1"/>
        </w:rPr>
        <w:t>povećane potrošnje</w:t>
      </w:r>
      <w:r w:rsidR="00C1175C" w:rsidRPr="005A6F52">
        <w:rPr>
          <w:rFonts w:ascii="Times New Roman" w:hAnsi="Times New Roman" w:cs="Times New Roman"/>
          <w:color w:val="000000" w:themeColor="text1"/>
        </w:rPr>
        <w:t xml:space="preserve"> materijala</w:t>
      </w:r>
      <w:r w:rsidR="00983D6E">
        <w:rPr>
          <w:rFonts w:ascii="Times New Roman" w:hAnsi="Times New Roman" w:cs="Times New Roman"/>
          <w:color w:val="000000" w:themeColor="text1"/>
        </w:rPr>
        <w:t xml:space="preserve"> (uvjeti poslovanja u pandemiji)</w:t>
      </w:r>
      <w:r w:rsidR="00C87D14" w:rsidRPr="005A6F52">
        <w:rPr>
          <w:rFonts w:ascii="Times New Roman" w:hAnsi="Times New Roman" w:cs="Times New Roman"/>
          <w:color w:val="000000" w:themeColor="text1"/>
        </w:rPr>
        <w:t xml:space="preserve"> iskazanog u ukupnom iznosu od 2.491 tis. kuna</w:t>
      </w:r>
      <w:r w:rsidR="00C1175C" w:rsidRPr="005A6F52">
        <w:rPr>
          <w:rFonts w:ascii="Times New Roman" w:hAnsi="Times New Roman" w:cs="Times New Roman"/>
          <w:color w:val="000000" w:themeColor="text1"/>
        </w:rPr>
        <w:t xml:space="preserve"> (</w:t>
      </w:r>
      <w:r w:rsidR="007229DA">
        <w:rPr>
          <w:rFonts w:ascii="Times New Roman" w:hAnsi="Times New Roman" w:cs="Times New Roman"/>
          <w:color w:val="000000" w:themeColor="text1"/>
        </w:rPr>
        <w:t xml:space="preserve">u naravi se radi o </w:t>
      </w:r>
      <w:r w:rsidR="0035516E" w:rsidRPr="005A6F52">
        <w:rPr>
          <w:rFonts w:ascii="Times New Roman" w:hAnsi="Times New Roman" w:cs="Times New Roman"/>
          <w:color w:val="000000" w:themeColor="text1"/>
        </w:rPr>
        <w:t>stomatološko</w:t>
      </w:r>
      <w:r w:rsidR="007229DA">
        <w:rPr>
          <w:rFonts w:ascii="Times New Roman" w:hAnsi="Times New Roman" w:cs="Times New Roman"/>
          <w:color w:val="000000" w:themeColor="text1"/>
        </w:rPr>
        <w:t>m</w:t>
      </w:r>
      <w:r w:rsidR="0035516E" w:rsidRPr="005A6F52">
        <w:rPr>
          <w:rFonts w:ascii="Times New Roman" w:hAnsi="Times New Roman" w:cs="Times New Roman"/>
          <w:color w:val="000000" w:themeColor="text1"/>
        </w:rPr>
        <w:t>/laboratorijsko</w:t>
      </w:r>
      <w:r w:rsidR="007229DA">
        <w:rPr>
          <w:rFonts w:ascii="Times New Roman" w:hAnsi="Times New Roman" w:cs="Times New Roman"/>
          <w:color w:val="000000" w:themeColor="text1"/>
        </w:rPr>
        <w:t>m</w:t>
      </w:r>
      <w:r w:rsidR="00C1175C" w:rsidRPr="005A6F52">
        <w:rPr>
          <w:rFonts w:ascii="Times New Roman" w:hAnsi="Times New Roman" w:cs="Times New Roman"/>
          <w:color w:val="000000" w:themeColor="text1"/>
        </w:rPr>
        <w:t>/m</w:t>
      </w:r>
      <w:r w:rsidR="00287EEE" w:rsidRPr="005A6F52">
        <w:rPr>
          <w:rFonts w:ascii="Times New Roman" w:hAnsi="Times New Roman" w:cs="Times New Roman"/>
          <w:color w:val="000000" w:themeColor="text1"/>
        </w:rPr>
        <w:t>edicinsko</w:t>
      </w:r>
      <w:r w:rsidR="007229DA">
        <w:rPr>
          <w:rFonts w:ascii="Times New Roman" w:hAnsi="Times New Roman" w:cs="Times New Roman"/>
          <w:color w:val="000000" w:themeColor="text1"/>
        </w:rPr>
        <w:t>m</w:t>
      </w:r>
      <w:r w:rsidR="00287EEE" w:rsidRPr="005A6F52">
        <w:rPr>
          <w:rFonts w:ascii="Times New Roman" w:hAnsi="Times New Roman" w:cs="Times New Roman"/>
          <w:color w:val="000000" w:themeColor="text1"/>
        </w:rPr>
        <w:t xml:space="preserve"> potrošno</w:t>
      </w:r>
      <w:r w:rsidR="007229DA">
        <w:rPr>
          <w:rFonts w:ascii="Times New Roman" w:hAnsi="Times New Roman" w:cs="Times New Roman"/>
          <w:color w:val="000000" w:themeColor="text1"/>
        </w:rPr>
        <w:t>m</w:t>
      </w:r>
      <w:r w:rsidR="00287EEE" w:rsidRPr="005A6F52">
        <w:rPr>
          <w:rFonts w:ascii="Times New Roman" w:hAnsi="Times New Roman" w:cs="Times New Roman"/>
          <w:color w:val="000000" w:themeColor="text1"/>
        </w:rPr>
        <w:t xml:space="preserve"> materijal</w:t>
      </w:r>
      <w:r w:rsidR="007229DA">
        <w:rPr>
          <w:rFonts w:ascii="Times New Roman" w:hAnsi="Times New Roman" w:cs="Times New Roman"/>
          <w:color w:val="000000" w:themeColor="text1"/>
        </w:rPr>
        <w:t>u</w:t>
      </w:r>
      <w:r w:rsidR="00287EEE" w:rsidRPr="005A6F52">
        <w:rPr>
          <w:rFonts w:ascii="Times New Roman" w:hAnsi="Times New Roman" w:cs="Times New Roman"/>
          <w:color w:val="000000" w:themeColor="text1"/>
        </w:rPr>
        <w:t>/materijal</w:t>
      </w:r>
      <w:r w:rsidR="007229DA">
        <w:rPr>
          <w:rFonts w:ascii="Times New Roman" w:hAnsi="Times New Roman" w:cs="Times New Roman"/>
          <w:color w:val="000000" w:themeColor="text1"/>
        </w:rPr>
        <w:t>u</w:t>
      </w:r>
      <w:r w:rsidR="00287EEE" w:rsidRPr="005A6F52">
        <w:rPr>
          <w:rFonts w:ascii="Times New Roman" w:hAnsi="Times New Roman" w:cs="Times New Roman"/>
          <w:color w:val="000000" w:themeColor="text1"/>
        </w:rPr>
        <w:t xml:space="preserve"> za čišćenje i održavanje</w:t>
      </w:r>
      <w:r w:rsidR="00C1175C" w:rsidRPr="005A6F52">
        <w:rPr>
          <w:rFonts w:ascii="Times New Roman" w:hAnsi="Times New Roman" w:cs="Times New Roman"/>
          <w:color w:val="000000" w:themeColor="text1"/>
        </w:rPr>
        <w:t>)</w:t>
      </w:r>
      <w:r w:rsidR="004324DC" w:rsidRPr="005A6F52">
        <w:rPr>
          <w:rFonts w:ascii="Times New Roman" w:hAnsi="Times New Roman" w:cs="Times New Roman"/>
          <w:color w:val="000000" w:themeColor="text1"/>
        </w:rPr>
        <w:t xml:space="preserve">, </w:t>
      </w:r>
      <w:r w:rsidR="00BB37F9" w:rsidRPr="005A6F52">
        <w:rPr>
          <w:rFonts w:ascii="Times New Roman" w:hAnsi="Times New Roman" w:cs="Times New Roman"/>
          <w:color w:val="000000" w:themeColor="text1"/>
        </w:rPr>
        <w:t>odnosno porasta cijena kod energ</w:t>
      </w:r>
      <w:r w:rsidR="00C1175C" w:rsidRPr="005A6F52">
        <w:rPr>
          <w:rFonts w:ascii="Times New Roman" w:hAnsi="Times New Roman" w:cs="Times New Roman"/>
          <w:color w:val="000000" w:themeColor="text1"/>
        </w:rPr>
        <w:t>enata</w:t>
      </w:r>
      <w:r w:rsidR="00BB37F9" w:rsidRPr="005A6F52">
        <w:rPr>
          <w:rFonts w:ascii="Times New Roman" w:hAnsi="Times New Roman" w:cs="Times New Roman"/>
          <w:color w:val="000000" w:themeColor="text1"/>
        </w:rPr>
        <w:t xml:space="preserve">; </w:t>
      </w:r>
      <w:r w:rsidR="00C1175C" w:rsidRPr="005A6F52">
        <w:rPr>
          <w:rFonts w:ascii="Times New Roman" w:hAnsi="Times New Roman" w:cs="Times New Roman"/>
          <w:color w:val="000000" w:themeColor="text1"/>
        </w:rPr>
        <w:t>nabave nužnih rezervnih dijelova</w:t>
      </w:r>
      <w:r w:rsidR="00E55E61" w:rsidRPr="005A6F52">
        <w:rPr>
          <w:rFonts w:ascii="Times New Roman" w:hAnsi="Times New Roman" w:cs="Times New Roman"/>
          <w:color w:val="000000" w:themeColor="text1"/>
        </w:rPr>
        <w:t xml:space="preserve"> za tekuće i investicijsko održavanje</w:t>
      </w:r>
      <w:r w:rsidR="00C87D14" w:rsidRPr="005A6F52">
        <w:rPr>
          <w:rFonts w:ascii="Times New Roman" w:hAnsi="Times New Roman" w:cs="Times New Roman"/>
          <w:color w:val="000000" w:themeColor="text1"/>
        </w:rPr>
        <w:t xml:space="preserve"> te</w:t>
      </w:r>
      <w:r w:rsidR="00C1175C" w:rsidRPr="005A6F52">
        <w:rPr>
          <w:rFonts w:ascii="Times New Roman" w:hAnsi="Times New Roman" w:cs="Times New Roman"/>
          <w:color w:val="000000" w:themeColor="text1"/>
        </w:rPr>
        <w:t xml:space="preserve"> sitnog inventara</w:t>
      </w:r>
      <w:r w:rsidR="00C87D14" w:rsidRPr="005A6F52">
        <w:rPr>
          <w:rFonts w:ascii="Times New Roman" w:hAnsi="Times New Roman" w:cs="Times New Roman"/>
          <w:color w:val="000000" w:themeColor="text1"/>
        </w:rPr>
        <w:t xml:space="preserve"> i auto</w:t>
      </w:r>
      <w:r w:rsidR="006B738C" w:rsidRPr="005A6F52">
        <w:rPr>
          <w:rFonts w:ascii="Times New Roman" w:hAnsi="Times New Roman" w:cs="Times New Roman"/>
          <w:color w:val="000000" w:themeColor="text1"/>
        </w:rPr>
        <w:t xml:space="preserve"> </w:t>
      </w:r>
      <w:r w:rsidR="00C87D14" w:rsidRPr="005A6F52">
        <w:rPr>
          <w:rFonts w:ascii="Times New Roman" w:hAnsi="Times New Roman" w:cs="Times New Roman"/>
          <w:color w:val="000000" w:themeColor="text1"/>
        </w:rPr>
        <w:t>guma</w:t>
      </w:r>
      <w:r w:rsidR="00C1175C" w:rsidRPr="005A6F52">
        <w:rPr>
          <w:rFonts w:ascii="Times New Roman" w:hAnsi="Times New Roman" w:cs="Times New Roman"/>
          <w:color w:val="000000" w:themeColor="text1"/>
        </w:rPr>
        <w:t xml:space="preserve">, </w:t>
      </w:r>
      <w:r w:rsidR="00BB37F9" w:rsidRPr="005A6F52">
        <w:rPr>
          <w:rFonts w:ascii="Times New Roman" w:hAnsi="Times New Roman" w:cs="Times New Roman"/>
          <w:color w:val="000000" w:themeColor="text1"/>
        </w:rPr>
        <w:t xml:space="preserve">pri čemu sve </w:t>
      </w:r>
      <w:r w:rsidR="00983D6E">
        <w:rPr>
          <w:rFonts w:ascii="Times New Roman" w:hAnsi="Times New Roman" w:cs="Times New Roman"/>
          <w:color w:val="000000" w:themeColor="text1"/>
        </w:rPr>
        <w:t xml:space="preserve">naprijed navedene </w:t>
      </w:r>
      <w:r w:rsidR="00BB37F9" w:rsidRPr="005A6F52">
        <w:rPr>
          <w:rFonts w:ascii="Times New Roman" w:hAnsi="Times New Roman" w:cs="Times New Roman"/>
          <w:color w:val="000000" w:themeColor="text1"/>
        </w:rPr>
        <w:t>pozicije osim uredsko</w:t>
      </w:r>
      <w:r w:rsidR="00C87D14" w:rsidRPr="005A6F52">
        <w:rPr>
          <w:rFonts w:ascii="Times New Roman" w:hAnsi="Times New Roman" w:cs="Times New Roman"/>
          <w:color w:val="000000" w:themeColor="text1"/>
        </w:rPr>
        <w:t>g</w:t>
      </w:r>
      <w:r w:rsidR="00BB37F9" w:rsidRPr="005A6F52">
        <w:rPr>
          <w:rFonts w:ascii="Times New Roman" w:hAnsi="Times New Roman" w:cs="Times New Roman"/>
          <w:color w:val="000000" w:themeColor="text1"/>
        </w:rPr>
        <w:t xml:space="preserve"> materijala bilježe značajan porast u odnosu na prethodnu godinu.</w:t>
      </w:r>
    </w:p>
    <w:p w14:paraId="139198AA" w14:textId="113291A9" w:rsidR="005A6F52" w:rsidRDefault="005A6F52" w:rsidP="005A6F52">
      <w:pPr>
        <w:pStyle w:val="Odlomakpopisa"/>
        <w:rPr>
          <w:rFonts w:ascii="Times New Roman" w:hAnsi="Times New Roman" w:cs="Times New Roman"/>
          <w:color w:val="000000" w:themeColor="text1"/>
        </w:rPr>
      </w:pPr>
    </w:p>
    <w:p w14:paraId="149474FE" w14:textId="77777777" w:rsidR="00796190" w:rsidRDefault="00CA5F3A" w:rsidP="00796190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5A6F52">
        <w:rPr>
          <w:rFonts w:ascii="Times New Roman" w:hAnsi="Times New Roman" w:cs="Times New Roman"/>
          <w:color w:val="000000" w:themeColor="text1"/>
        </w:rPr>
        <w:t>r</w:t>
      </w:r>
      <w:r w:rsidR="004324DC" w:rsidRPr="005A6F52">
        <w:rPr>
          <w:rFonts w:ascii="Times New Roman" w:hAnsi="Times New Roman" w:cs="Times New Roman"/>
          <w:color w:val="000000" w:themeColor="text1"/>
        </w:rPr>
        <w:t xml:space="preserve">ashoda za usluge (AOP 172) u iznosu od 5.279 tis. kuna, </w:t>
      </w:r>
      <w:r w:rsidR="00C47716" w:rsidRPr="005A6F52">
        <w:rPr>
          <w:rFonts w:ascii="Times New Roman" w:hAnsi="Times New Roman" w:cs="Times New Roman"/>
          <w:color w:val="000000" w:themeColor="text1"/>
        </w:rPr>
        <w:t>pri čemu dio</w:t>
      </w:r>
      <w:r w:rsidRPr="005A6F52">
        <w:rPr>
          <w:rFonts w:ascii="Times New Roman" w:hAnsi="Times New Roman" w:cs="Times New Roman"/>
          <w:color w:val="000000" w:themeColor="text1"/>
        </w:rPr>
        <w:t xml:space="preserve"> stavki bilježi porast, a dio smanjenje  u odnosu na prethodno izvještajno razdoblje</w:t>
      </w:r>
      <w:r w:rsidR="00F026EF" w:rsidRPr="005A6F52">
        <w:rPr>
          <w:rFonts w:ascii="Times New Roman" w:hAnsi="Times New Roman" w:cs="Times New Roman"/>
          <w:color w:val="000000" w:themeColor="text1"/>
        </w:rPr>
        <w:t>.</w:t>
      </w:r>
      <w:r w:rsidR="00796190">
        <w:rPr>
          <w:rFonts w:ascii="Times New Roman" w:hAnsi="Times New Roman" w:cs="Times New Roman"/>
          <w:color w:val="000000" w:themeColor="text1"/>
        </w:rPr>
        <w:t xml:space="preserve"> </w:t>
      </w:r>
    </w:p>
    <w:p w14:paraId="4E2232F3" w14:textId="0130708A" w:rsidR="00F026EF" w:rsidRPr="00DC45BA" w:rsidRDefault="00F026EF" w:rsidP="00DC45BA">
      <w:pPr>
        <w:pStyle w:val="Odlomakpopisa"/>
        <w:jc w:val="both"/>
        <w:rPr>
          <w:rFonts w:ascii="Times New Roman" w:hAnsi="Times New Roman" w:cs="Times New Roman"/>
          <w:color w:val="000000" w:themeColor="text1"/>
        </w:rPr>
      </w:pPr>
      <w:r w:rsidRPr="00796190">
        <w:rPr>
          <w:rFonts w:ascii="Times New Roman" w:hAnsi="Times New Roman" w:cs="Times New Roman"/>
          <w:color w:val="000000" w:themeColor="text1"/>
        </w:rPr>
        <w:t>Povećanje se odnosi na</w:t>
      </w:r>
      <w:r w:rsidR="00C50635" w:rsidRPr="00796190">
        <w:rPr>
          <w:rFonts w:ascii="Times New Roman" w:hAnsi="Times New Roman" w:cs="Times New Roman"/>
          <w:color w:val="000000" w:themeColor="text1"/>
        </w:rPr>
        <w:t xml:space="preserve"> sljedeće pozicije</w:t>
      </w:r>
      <w:r w:rsidRPr="00796190">
        <w:rPr>
          <w:rFonts w:ascii="Times New Roman" w:hAnsi="Times New Roman" w:cs="Times New Roman"/>
          <w:color w:val="000000" w:themeColor="text1"/>
        </w:rPr>
        <w:t xml:space="preserve">: </w:t>
      </w:r>
      <w:r w:rsidR="00C50635" w:rsidRPr="00796190">
        <w:rPr>
          <w:rFonts w:ascii="Times New Roman" w:hAnsi="Times New Roman" w:cs="Times New Roman"/>
          <w:color w:val="000000" w:themeColor="text1"/>
        </w:rPr>
        <w:t>komunalne usluge</w:t>
      </w:r>
      <w:r w:rsidR="002166C2" w:rsidRPr="00796190">
        <w:rPr>
          <w:rFonts w:ascii="Times New Roman" w:hAnsi="Times New Roman" w:cs="Times New Roman"/>
          <w:color w:val="000000" w:themeColor="text1"/>
        </w:rPr>
        <w:t xml:space="preserve"> </w:t>
      </w:r>
      <w:r w:rsidR="00C50635" w:rsidRPr="00796190">
        <w:rPr>
          <w:rFonts w:ascii="Times New Roman" w:hAnsi="Times New Roman" w:cs="Times New Roman"/>
          <w:color w:val="000000" w:themeColor="text1"/>
        </w:rPr>
        <w:t xml:space="preserve">bilježe porast </w:t>
      </w:r>
      <w:r w:rsidR="009F6855" w:rsidRPr="00796190">
        <w:rPr>
          <w:rFonts w:ascii="Times New Roman" w:hAnsi="Times New Roman" w:cs="Times New Roman"/>
          <w:color w:val="000000" w:themeColor="text1"/>
        </w:rPr>
        <w:t>za (</w:t>
      </w:r>
      <w:r w:rsidR="00C50635" w:rsidRPr="00796190">
        <w:rPr>
          <w:rFonts w:ascii="Times New Roman" w:hAnsi="Times New Roman" w:cs="Times New Roman"/>
          <w:color w:val="000000" w:themeColor="text1"/>
        </w:rPr>
        <w:t>+9,5%</w:t>
      </w:r>
      <w:r w:rsidR="009F6855" w:rsidRPr="00796190">
        <w:rPr>
          <w:rFonts w:ascii="Times New Roman" w:hAnsi="Times New Roman" w:cs="Times New Roman"/>
          <w:color w:val="000000" w:themeColor="text1"/>
        </w:rPr>
        <w:t>)</w:t>
      </w:r>
      <w:r w:rsidR="002166C2" w:rsidRPr="00796190">
        <w:rPr>
          <w:rFonts w:ascii="Times New Roman" w:hAnsi="Times New Roman" w:cs="Times New Roman"/>
          <w:color w:val="000000" w:themeColor="text1"/>
        </w:rPr>
        <w:t xml:space="preserve"> u odnosu na prethodnu godinu,</w:t>
      </w:r>
      <w:r w:rsidR="00C50635" w:rsidRPr="00796190">
        <w:rPr>
          <w:rFonts w:ascii="Times New Roman" w:hAnsi="Times New Roman" w:cs="Times New Roman"/>
          <w:color w:val="000000" w:themeColor="text1"/>
        </w:rPr>
        <w:t xml:space="preserve"> u naravi se radi o preuzimanju novih lokacija</w:t>
      </w:r>
      <w:r w:rsidR="002166C2" w:rsidRPr="00796190">
        <w:rPr>
          <w:rFonts w:ascii="Times New Roman" w:hAnsi="Times New Roman" w:cs="Times New Roman"/>
          <w:color w:val="000000" w:themeColor="text1"/>
        </w:rPr>
        <w:t>/ordinacija</w:t>
      </w:r>
      <w:r w:rsidR="00C50635" w:rsidRPr="00796190">
        <w:rPr>
          <w:rFonts w:ascii="Times New Roman" w:hAnsi="Times New Roman" w:cs="Times New Roman"/>
          <w:color w:val="000000" w:themeColor="text1"/>
        </w:rPr>
        <w:t xml:space="preserve"> uslijed odlazaka zakupaca u mirovinu</w:t>
      </w:r>
      <w:r w:rsidR="002166C2" w:rsidRPr="00796190">
        <w:rPr>
          <w:rFonts w:ascii="Times New Roman" w:hAnsi="Times New Roman" w:cs="Times New Roman"/>
          <w:color w:val="000000" w:themeColor="text1"/>
        </w:rPr>
        <w:t xml:space="preserve"> i</w:t>
      </w:r>
      <w:r w:rsidR="00C50635" w:rsidRPr="00796190">
        <w:rPr>
          <w:rFonts w:ascii="Times New Roman" w:hAnsi="Times New Roman" w:cs="Times New Roman"/>
          <w:color w:val="000000" w:themeColor="text1"/>
        </w:rPr>
        <w:t xml:space="preserve"> iskazane su u iznosu od 820 tis. kuna; zakupnine i najamnine</w:t>
      </w:r>
      <w:r w:rsidR="002166C2" w:rsidRPr="00796190">
        <w:rPr>
          <w:rFonts w:ascii="Times New Roman" w:hAnsi="Times New Roman" w:cs="Times New Roman"/>
          <w:color w:val="000000" w:themeColor="text1"/>
        </w:rPr>
        <w:t xml:space="preserve"> iskazane su u iznosu od 171 </w:t>
      </w:r>
      <w:r w:rsidR="00EE7477" w:rsidRPr="00796190">
        <w:rPr>
          <w:rFonts w:ascii="Times New Roman" w:hAnsi="Times New Roman" w:cs="Times New Roman"/>
          <w:color w:val="000000" w:themeColor="text1"/>
        </w:rPr>
        <w:t>tis. kuna</w:t>
      </w:r>
      <w:r w:rsidR="00C50635" w:rsidRPr="00796190">
        <w:rPr>
          <w:rFonts w:ascii="Times New Roman" w:hAnsi="Times New Roman" w:cs="Times New Roman"/>
          <w:color w:val="000000" w:themeColor="text1"/>
        </w:rPr>
        <w:t xml:space="preserve"> </w:t>
      </w:r>
      <w:r w:rsidR="002166C2" w:rsidRPr="00796190">
        <w:rPr>
          <w:rFonts w:ascii="Times New Roman" w:hAnsi="Times New Roman" w:cs="Times New Roman"/>
          <w:color w:val="000000" w:themeColor="text1"/>
        </w:rPr>
        <w:t>(+117,9% u odnosu na prethodnu godinu</w:t>
      </w:r>
      <w:r w:rsidR="00CE28F4" w:rsidRPr="00796190">
        <w:rPr>
          <w:rFonts w:ascii="Times New Roman" w:hAnsi="Times New Roman" w:cs="Times New Roman"/>
          <w:color w:val="000000" w:themeColor="text1"/>
        </w:rPr>
        <w:t>)</w:t>
      </w:r>
      <w:r w:rsidR="002166C2" w:rsidRPr="00796190">
        <w:rPr>
          <w:rFonts w:ascii="Times New Roman" w:hAnsi="Times New Roman" w:cs="Times New Roman"/>
          <w:color w:val="000000" w:themeColor="text1"/>
        </w:rPr>
        <w:t xml:space="preserve">, u naravi se odnose najam opreme za medicinsko – biokemijske laboratorije, najam računalne opreme i poslovnih prostora; zdravstvene i veterinarske usluge iskazane su u iznosu od </w:t>
      </w:r>
      <w:r w:rsidR="00CE28F4" w:rsidRPr="00796190">
        <w:rPr>
          <w:rFonts w:ascii="Times New Roman" w:hAnsi="Times New Roman" w:cs="Times New Roman"/>
          <w:color w:val="000000" w:themeColor="text1"/>
        </w:rPr>
        <w:t xml:space="preserve">1.272 tis. kuna (+20,8% u odnosu na prethodnu godinu), u naravi se odnose na laboratorijske usluge, usluge drugih zdravstvenih </w:t>
      </w:r>
      <w:r w:rsidR="00CE28F4" w:rsidRPr="00796190">
        <w:rPr>
          <w:rFonts w:ascii="Times New Roman" w:hAnsi="Times New Roman" w:cs="Times New Roman"/>
          <w:color w:val="000000" w:themeColor="text1"/>
        </w:rPr>
        <w:lastRenderedPageBreak/>
        <w:t>ustanova i usluge zubotehničkih laboratorija</w:t>
      </w:r>
      <w:r w:rsidR="00396216" w:rsidRPr="00796190">
        <w:rPr>
          <w:rFonts w:ascii="Times New Roman" w:hAnsi="Times New Roman" w:cs="Times New Roman"/>
          <w:color w:val="000000" w:themeColor="text1"/>
        </w:rPr>
        <w:t xml:space="preserve"> koje koriste ordinacije dentalne medicine</w:t>
      </w:r>
      <w:r w:rsidR="00CE28F4" w:rsidRPr="00796190">
        <w:rPr>
          <w:rFonts w:ascii="Times New Roman" w:hAnsi="Times New Roman" w:cs="Times New Roman"/>
          <w:color w:val="000000" w:themeColor="text1"/>
        </w:rPr>
        <w:t xml:space="preserve"> (protetika)</w:t>
      </w:r>
      <w:r w:rsidR="006156F4" w:rsidRPr="00796190">
        <w:rPr>
          <w:rFonts w:ascii="Times New Roman" w:hAnsi="Times New Roman" w:cs="Times New Roman"/>
          <w:color w:val="000000" w:themeColor="text1"/>
        </w:rPr>
        <w:t>;</w:t>
      </w:r>
      <w:r w:rsidR="00CE28F4" w:rsidRPr="00796190">
        <w:rPr>
          <w:rFonts w:ascii="Times New Roman" w:hAnsi="Times New Roman" w:cs="Times New Roman"/>
          <w:color w:val="000000" w:themeColor="text1"/>
        </w:rPr>
        <w:t xml:space="preserve"> računalne usluge iskazane su u iznosu od 565 tis. kuna (+2,1% u odnosu na prethodnu godinu), u naravi se radi o računalnim programima te ostal</w:t>
      </w:r>
      <w:r w:rsidR="006156F4" w:rsidRPr="00796190">
        <w:rPr>
          <w:rFonts w:ascii="Times New Roman" w:hAnsi="Times New Roman" w:cs="Times New Roman"/>
          <w:color w:val="000000" w:themeColor="text1"/>
        </w:rPr>
        <w:t xml:space="preserve">im </w:t>
      </w:r>
      <w:r w:rsidR="00CE28F4" w:rsidRPr="00796190">
        <w:rPr>
          <w:rFonts w:ascii="Times New Roman" w:hAnsi="Times New Roman" w:cs="Times New Roman"/>
          <w:color w:val="000000" w:themeColor="text1"/>
        </w:rPr>
        <w:t xml:space="preserve"> uslug</w:t>
      </w:r>
      <w:r w:rsidR="006156F4" w:rsidRPr="00796190">
        <w:rPr>
          <w:rFonts w:ascii="Times New Roman" w:hAnsi="Times New Roman" w:cs="Times New Roman"/>
          <w:color w:val="000000" w:themeColor="text1"/>
        </w:rPr>
        <w:t>ama</w:t>
      </w:r>
      <w:r w:rsidR="00CE28F4" w:rsidRPr="00796190">
        <w:rPr>
          <w:rFonts w:ascii="Times New Roman" w:hAnsi="Times New Roman" w:cs="Times New Roman"/>
          <w:color w:val="000000" w:themeColor="text1"/>
        </w:rPr>
        <w:t xml:space="preserve"> u iznosu od 33 tis. kuna (+16,1%).</w:t>
      </w:r>
    </w:p>
    <w:p w14:paraId="4FEAC32D" w14:textId="22B1662B" w:rsidR="00B00439" w:rsidRPr="00DC45BA" w:rsidRDefault="00B00439" w:rsidP="00DC45BA">
      <w:pPr>
        <w:pStyle w:val="Odlomakpopisa"/>
        <w:jc w:val="both"/>
        <w:rPr>
          <w:rFonts w:ascii="Times New Roman" w:hAnsi="Times New Roman" w:cs="Times New Roman"/>
          <w:color w:val="000000" w:themeColor="text1"/>
        </w:rPr>
      </w:pPr>
      <w:r w:rsidRPr="006367B4">
        <w:rPr>
          <w:rFonts w:ascii="Times New Roman" w:hAnsi="Times New Roman" w:cs="Times New Roman"/>
          <w:color w:val="000000" w:themeColor="text1"/>
        </w:rPr>
        <w:t xml:space="preserve">Smanjenje se odnosi na sljedeće pozicije: </w:t>
      </w:r>
      <w:r w:rsidR="00CA5F3A" w:rsidRPr="00DC45BA">
        <w:rPr>
          <w:rFonts w:ascii="Times New Roman" w:hAnsi="Times New Roman" w:cs="Times New Roman"/>
          <w:color w:val="000000" w:themeColor="text1"/>
        </w:rPr>
        <w:t>uslug</w:t>
      </w:r>
      <w:r w:rsidR="00396216" w:rsidRPr="00DC45BA">
        <w:rPr>
          <w:rFonts w:ascii="Times New Roman" w:hAnsi="Times New Roman" w:cs="Times New Roman"/>
          <w:color w:val="000000" w:themeColor="text1"/>
        </w:rPr>
        <w:t>e</w:t>
      </w:r>
      <w:r w:rsidR="00CA5F3A" w:rsidRPr="00DC45BA">
        <w:rPr>
          <w:rFonts w:ascii="Times New Roman" w:hAnsi="Times New Roman" w:cs="Times New Roman"/>
          <w:color w:val="000000" w:themeColor="text1"/>
        </w:rPr>
        <w:t xml:space="preserve"> telefona, pošte i prijevoza (prijevoz liječničkih timova opće/obiteljske medicine na otocima Silba – Premuda - Silba, Silba – Olib – Silba te Ist – Molat – Ist) </w:t>
      </w:r>
      <w:r w:rsidRPr="00DC45BA">
        <w:rPr>
          <w:rFonts w:ascii="Times New Roman" w:hAnsi="Times New Roman" w:cs="Times New Roman"/>
          <w:color w:val="000000" w:themeColor="text1"/>
        </w:rPr>
        <w:t xml:space="preserve">iskazane </w:t>
      </w:r>
      <w:r w:rsidR="00CA5F3A" w:rsidRPr="00DC45BA">
        <w:rPr>
          <w:rFonts w:ascii="Times New Roman" w:hAnsi="Times New Roman" w:cs="Times New Roman"/>
          <w:color w:val="000000" w:themeColor="text1"/>
        </w:rPr>
        <w:t xml:space="preserve">u iznosu od 767 tis. kuna </w:t>
      </w:r>
      <w:r w:rsidR="00C47716" w:rsidRPr="00DC45BA">
        <w:rPr>
          <w:rFonts w:ascii="Times New Roman" w:hAnsi="Times New Roman" w:cs="Times New Roman"/>
          <w:color w:val="000000" w:themeColor="text1"/>
        </w:rPr>
        <w:t>(99,3% realizacije prethodne godine)</w:t>
      </w:r>
      <w:r w:rsidR="00796190" w:rsidRPr="00DC45BA">
        <w:rPr>
          <w:rFonts w:ascii="Times New Roman" w:hAnsi="Times New Roman" w:cs="Times New Roman"/>
          <w:color w:val="000000" w:themeColor="text1"/>
        </w:rPr>
        <w:t>;</w:t>
      </w:r>
      <w:r w:rsidR="00DC45BA">
        <w:rPr>
          <w:rFonts w:ascii="Times New Roman" w:hAnsi="Times New Roman" w:cs="Times New Roman"/>
          <w:color w:val="000000" w:themeColor="text1"/>
        </w:rPr>
        <w:t xml:space="preserve"> </w:t>
      </w:r>
      <w:r w:rsidR="00C47716" w:rsidRPr="00DC45BA">
        <w:rPr>
          <w:rFonts w:ascii="Times New Roman" w:hAnsi="Times New Roman" w:cs="Times New Roman"/>
          <w:color w:val="000000" w:themeColor="text1"/>
        </w:rPr>
        <w:t>usluge tekućeg i investicijskog održavanja vlastitih i tuđih građevinskih objekata/postrojenja i opreme/voznog parka</w:t>
      </w:r>
      <w:r w:rsidRPr="00DC45BA">
        <w:rPr>
          <w:rFonts w:ascii="Times New Roman" w:hAnsi="Times New Roman" w:cs="Times New Roman"/>
          <w:color w:val="000000" w:themeColor="text1"/>
        </w:rPr>
        <w:t xml:space="preserve"> iskazane</w:t>
      </w:r>
      <w:r w:rsidR="00C47716" w:rsidRPr="00DC45BA">
        <w:rPr>
          <w:rFonts w:ascii="Times New Roman" w:hAnsi="Times New Roman" w:cs="Times New Roman"/>
          <w:color w:val="000000" w:themeColor="text1"/>
        </w:rPr>
        <w:t xml:space="preserve"> u iznosu od 1.148 tis. kuna (90,1% realizacije prethodne godine)</w:t>
      </w:r>
    </w:p>
    <w:p w14:paraId="67B05A3F" w14:textId="6D41679A" w:rsidR="00B00439" w:rsidRPr="00DC45BA" w:rsidRDefault="00B00439" w:rsidP="00DC45BA">
      <w:pPr>
        <w:pStyle w:val="Odlomakpopisa"/>
        <w:jc w:val="both"/>
        <w:rPr>
          <w:rFonts w:ascii="Times New Roman" w:hAnsi="Times New Roman" w:cs="Times New Roman"/>
          <w:color w:val="000000" w:themeColor="text1"/>
        </w:rPr>
      </w:pPr>
      <w:r w:rsidRPr="006367B4">
        <w:rPr>
          <w:rFonts w:ascii="Times New Roman" w:hAnsi="Times New Roman" w:cs="Times New Roman"/>
          <w:color w:val="000000" w:themeColor="text1"/>
        </w:rPr>
        <w:t xml:space="preserve">te </w:t>
      </w:r>
      <w:r w:rsidRPr="00DC45BA">
        <w:rPr>
          <w:rFonts w:ascii="Times New Roman" w:hAnsi="Times New Roman" w:cs="Times New Roman"/>
          <w:color w:val="000000" w:themeColor="text1"/>
        </w:rPr>
        <w:t>intelektualne i osobne usluge iskazne u iznosu od 500 tis. kuna (90,1% realizacije prethodne godine)</w:t>
      </w:r>
      <w:r w:rsidR="00EE29EF" w:rsidRPr="00DC45BA">
        <w:rPr>
          <w:rFonts w:ascii="Times New Roman" w:hAnsi="Times New Roman" w:cs="Times New Roman"/>
          <w:color w:val="000000" w:themeColor="text1"/>
        </w:rPr>
        <w:t xml:space="preserve"> u naravi se odnose na usluge izrade projektne dokumentacije, usluge nadzora i ugovore o djelu</w:t>
      </w:r>
      <w:r w:rsidR="00172A53" w:rsidRPr="00DC45BA">
        <w:rPr>
          <w:rFonts w:ascii="Times New Roman" w:hAnsi="Times New Roman" w:cs="Times New Roman"/>
          <w:color w:val="000000" w:themeColor="text1"/>
        </w:rPr>
        <w:t>)</w:t>
      </w:r>
      <w:r w:rsidR="00DC45BA">
        <w:rPr>
          <w:rFonts w:ascii="Times New Roman" w:hAnsi="Times New Roman" w:cs="Times New Roman"/>
          <w:color w:val="000000" w:themeColor="text1"/>
        </w:rPr>
        <w:t>.</w:t>
      </w:r>
    </w:p>
    <w:p w14:paraId="33E6CDCF" w14:textId="62465466" w:rsidR="00E075BF" w:rsidRPr="006367B4" w:rsidRDefault="00E075BF" w:rsidP="006367B4">
      <w:pPr>
        <w:pStyle w:val="Odlomakpopisa"/>
        <w:jc w:val="both"/>
        <w:rPr>
          <w:rFonts w:ascii="Times New Roman" w:hAnsi="Times New Roman" w:cs="Times New Roman"/>
          <w:color w:val="000000" w:themeColor="text1"/>
        </w:rPr>
      </w:pPr>
    </w:p>
    <w:p w14:paraId="11A5A322" w14:textId="46903315" w:rsidR="00396216" w:rsidRPr="002A70B5" w:rsidRDefault="00A16443" w:rsidP="002A70B5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8B5B8E">
        <w:rPr>
          <w:rFonts w:ascii="Times New Roman" w:hAnsi="Times New Roman" w:cs="Times New Roman"/>
          <w:color w:val="000000" w:themeColor="text1"/>
        </w:rPr>
        <w:t>O</w:t>
      </w:r>
      <w:r w:rsidR="00D318BD" w:rsidRPr="008B5B8E">
        <w:rPr>
          <w:rFonts w:ascii="Times New Roman" w:hAnsi="Times New Roman" w:cs="Times New Roman"/>
          <w:color w:val="000000" w:themeColor="text1"/>
        </w:rPr>
        <w:t>stali</w:t>
      </w:r>
      <w:r w:rsidR="0089727E">
        <w:rPr>
          <w:rFonts w:ascii="Times New Roman" w:hAnsi="Times New Roman" w:cs="Times New Roman"/>
          <w:color w:val="000000" w:themeColor="text1"/>
        </w:rPr>
        <w:t>h</w:t>
      </w:r>
      <w:r w:rsidR="00D318BD" w:rsidRPr="008B5B8E">
        <w:rPr>
          <w:rFonts w:ascii="Times New Roman" w:hAnsi="Times New Roman" w:cs="Times New Roman"/>
          <w:color w:val="000000" w:themeColor="text1"/>
        </w:rPr>
        <w:t xml:space="preserve"> nespomenuti</w:t>
      </w:r>
      <w:r w:rsidR="0089727E">
        <w:rPr>
          <w:rFonts w:ascii="Times New Roman" w:hAnsi="Times New Roman" w:cs="Times New Roman"/>
          <w:color w:val="000000" w:themeColor="text1"/>
        </w:rPr>
        <w:t>h</w:t>
      </w:r>
      <w:r w:rsidR="00D318BD" w:rsidRPr="008B5B8E">
        <w:rPr>
          <w:rFonts w:ascii="Times New Roman" w:hAnsi="Times New Roman" w:cs="Times New Roman"/>
          <w:color w:val="000000" w:themeColor="text1"/>
        </w:rPr>
        <w:t xml:space="preserve"> rashod</w:t>
      </w:r>
      <w:r w:rsidR="0089727E">
        <w:rPr>
          <w:rFonts w:ascii="Times New Roman" w:hAnsi="Times New Roman" w:cs="Times New Roman"/>
          <w:color w:val="000000" w:themeColor="text1"/>
        </w:rPr>
        <w:t>a</w:t>
      </w:r>
      <w:r w:rsidR="00D318BD" w:rsidRPr="008B5B8E">
        <w:rPr>
          <w:rFonts w:ascii="Times New Roman" w:hAnsi="Times New Roman" w:cs="Times New Roman"/>
          <w:color w:val="000000" w:themeColor="text1"/>
        </w:rPr>
        <w:t xml:space="preserve"> poslovanja (AOP</w:t>
      </w:r>
      <w:r w:rsidR="00396216">
        <w:rPr>
          <w:rFonts w:ascii="Times New Roman" w:hAnsi="Times New Roman" w:cs="Times New Roman"/>
          <w:color w:val="000000" w:themeColor="text1"/>
        </w:rPr>
        <w:t xml:space="preserve"> </w:t>
      </w:r>
      <w:r w:rsidR="0089727E">
        <w:rPr>
          <w:rFonts w:ascii="Times New Roman" w:hAnsi="Times New Roman" w:cs="Times New Roman"/>
          <w:color w:val="000000" w:themeColor="text1"/>
        </w:rPr>
        <w:t>183</w:t>
      </w:r>
      <w:r w:rsidR="00D318BD" w:rsidRPr="008B5B8E">
        <w:rPr>
          <w:rFonts w:ascii="Times New Roman" w:hAnsi="Times New Roman" w:cs="Times New Roman"/>
          <w:color w:val="000000" w:themeColor="text1"/>
        </w:rPr>
        <w:t xml:space="preserve">) </w:t>
      </w:r>
      <w:r w:rsidR="00D318BD" w:rsidRPr="002A70B5">
        <w:rPr>
          <w:rFonts w:ascii="Times New Roman" w:hAnsi="Times New Roman" w:cs="Times New Roman"/>
          <w:color w:val="000000" w:themeColor="text1"/>
        </w:rPr>
        <w:t xml:space="preserve">u iznosu od </w:t>
      </w:r>
      <w:r w:rsidR="00396216" w:rsidRPr="002A70B5">
        <w:rPr>
          <w:rFonts w:ascii="Times New Roman" w:hAnsi="Times New Roman" w:cs="Times New Roman"/>
          <w:color w:val="000000" w:themeColor="text1"/>
        </w:rPr>
        <w:t>551 tis. kuna</w:t>
      </w:r>
      <w:r w:rsidR="002A70B5" w:rsidRPr="002A70B5">
        <w:rPr>
          <w:rFonts w:ascii="Times New Roman" w:hAnsi="Times New Roman" w:cs="Times New Roman"/>
          <w:color w:val="000000" w:themeColor="text1"/>
        </w:rPr>
        <w:t>,</w:t>
      </w:r>
      <w:r w:rsidR="00396216" w:rsidRPr="002A70B5">
        <w:rPr>
          <w:rFonts w:ascii="Times New Roman" w:hAnsi="Times New Roman" w:cs="Times New Roman"/>
          <w:color w:val="000000" w:themeColor="text1"/>
        </w:rPr>
        <w:t xml:space="preserve"> u odnosu na prethodnu godinu</w:t>
      </w:r>
      <w:r w:rsidR="002A70B5" w:rsidRPr="002A70B5">
        <w:rPr>
          <w:rFonts w:ascii="Times New Roman" w:hAnsi="Times New Roman" w:cs="Times New Roman"/>
          <w:color w:val="000000" w:themeColor="text1"/>
        </w:rPr>
        <w:t xml:space="preserve"> bilježe porast od 43,4%</w:t>
      </w:r>
      <w:r w:rsidR="00396216" w:rsidRPr="002A70B5">
        <w:rPr>
          <w:rFonts w:ascii="Times New Roman" w:hAnsi="Times New Roman" w:cs="Times New Roman"/>
          <w:color w:val="000000" w:themeColor="text1"/>
        </w:rPr>
        <w:t xml:space="preserve">, a u naravi se odnose na: naknade za rad Upravnog vijeća u iznosu od </w:t>
      </w:r>
      <w:r w:rsidR="00502C6C" w:rsidRPr="002A70B5">
        <w:rPr>
          <w:rFonts w:ascii="Times New Roman" w:hAnsi="Times New Roman" w:cs="Times New Roman"/>
          <w:color w:val="000000" w:themeColor="text1"/>
        </w:rPr>
        <w:t>70 tis. kuna, premije osiguranja vozila/opreme/objekata/djelatnika u iznosu od 147 tis. kuna, reprezentaciju u iznosu od 10 tis. kuna, članarine u iznosu od 15 tis. kuna te ostalih nespomenutih rashoda poslovanja u iznosu od 309 tis. kuna (odvjetničke usluge i ostali nespomenuti rashodi poslovanja)</w:t>
      </w:r>
      <w:r w:rsidR="002A70B5">
        <w:rPr>
          <w:rFonts w:ascii="Times New Roman" w:hAnsi="Times New Roman" w:cs="Times New Roman"/>
          <w:color w:val="000000" w:themeColor="text1"/>
        </w:rPr>
        <w:t>.</w:t>
      </w:r>
    </w:p>
    <w:p w14:paraId="0C18B7A7" w14:textId="27017B9C" w:rsidR="00E33855" w:rsidRPr="004D2516" w:rsidRDefault="00A67305" w:rsidP="004D2516">
      <w:pPr>
        <w:jc w:val="both"/>
        <w:rPr>
          <w:rFonts w:ascii="Times New Roman" w:hAnsi="Times New Roman" w:cs="Times New Roman"/>
          <w:color w:val="000000" w:themeColor="text1"/>
        </w:rPr>
      </w:pPr>
      <w:r w:rsidRPr="002A70B5">
        <w:rPr>
          <w:rFonts w:ascii="Times New Roman" w:hAnsi="Times New Roman" w:cs="Times New Roman"/>
          <w:color w:val="000000" w:themeColor="text1"/>
        </w:rPr>
        <w:t>Financijski rashod</w:t>
      </w:r>
      <w:r w:rsidR="00BB521C">
        <w:rPr>
          <w:rFonts w:ascii="Times New Roman" w:hAnsi="Times New Roman" w:cs="Times New Roman"/>
          <w:color w:val="000000" w:themeColor="text1"/>
        </w:rPr>
        <w:t>i</w:t>
      </w:r>
      <w:r w:rsidRPr="002A70B5">
        <w:rPr>
          <w:rFonts w:ascii="Times New Roman" w:hAnsi="Times New Roman" w:cs="Times New Roman"/>
          <w:color w:val="000000" w:themeColor="text1"/>
        </w:rPr>
        <w:t xml:space="preserve"> (AOP 19</w:t>
      </w:r>
      <w:r w:rsidR="009128B4" w:rsidRPr="002A70B5">
        <w:rPr>
          <w:rFonts w:ascii="Times New Roman" w:hAnsi="Times New Roman" w:cs="Times New Roman"/>
          <w:color w:val="000000" w:themeColor="text1"/>
        </w:rPr>
        <w:t>1</w:t>
      </w:r>
      <w:r w:rsidRPr="002A70B5">
        <w:rPr>
          <w:rFonts w:ascii="Times New Roman" w:hAnsi="Times New Roman" w:cs="Times New Roman"/>
          <w:color w:val="000000" w:themeColor="text1"/>
        </w:rPr>
        <w:t xml:space="preserve">) </w:t>
      </w:r>
      <w:r w:rsidR="00BB521C">
        <w:rPr>
          <w:rFonts w:ascii="Times New Roman" w:hAnsi="Times New Roman" w:cs="Times New Roman"/>
          <w:color w:val="000000" w:themeColor="text1"/>
        </w:rPr>
        <w:t>iskazani s</w:t>
      </w:r>
      <w:r w:rsidRPr="002A70B5">
        <w:rPr>
          <w:rFonts w:ascii="Times New Roman" w:hAnsi="Times New Roman" w:cs="Times New Roman"/>
          <w:color w:val="000000" w:themeColor="text1"/>
        </w:rPr>
        <w:t>u</w:t>
      </w:r>
      <w:r w:rsidR="00BB521C">
        <w:rPr>
          <w:rFonts w:ascii="Times New Roman" w:hAnsi="Times New Roman" w:cs="Times New Roman"/>
          <w:color w:val="000000" w:themeColor="text1"/>
        </w:rPr>
        <w:t xml:space="preserve"> u</w:t>
      </w:r>
      <w:r w:rsidRPr="002A70B5">
        <w:rPr>
          <w:rFonts w:ascii="Times New Roman" w:hAnsi="Times New Roman" w:cs="Times New Roman"/>
          <w:color w:val="000000" w:themeColor="text1"/>
        </w:rPr>
        <w:t xml:space="preserve"> iznosu od </w:t>
      </w:r>
      <w:r w:rsidR="009128B4" w:rsidRPr="002A70B5">
        <w:rPr>
          <w:rFonts w:ascii="Times New Roman" w:hAnsi="Times New Roman" w:cs="Times New Roman"/>
          <w:color w:val="000000" w:themeColor="text1"/>
        </w:rPr>
        <w:t>55</w:t>
      </w:r>
      <w:r w:rsidRPr="002A70B5">
        <w:rPr>
          <w:rFonts w:ascii="Times New Roman" w:hAnsi="Times New Roman" w:cs="Times New Roman"/>
          <w:color w:val="000000" w:themeColor="text1"/>
        </w:rPr>
        <w:t xml:space="preserve"> tis.</w:t>
      </w:r>
      <w:r w:rsidR="009128B4" w:rsidRPr="002A70B5">
        <w:rPr>
          <w:rFonts w:ascii="Times New Roman" w:hAnsi="Times New Roman" w:cs="Times New Roman"/>
          <w:color w:val="000000" w:themeColor="text1"/>
        </w:rPr>
        <w:t xml:space="preserve"> kuna</w:t>
      </w:r>
      <w:r w:rsidRPr="002A70B5">
        <w:rPr>
          <w:rFonts w:ascii="Times New Roman" w:hAnsi="Times New Roman" w:cs="Times New Roman"/>
          <w:color w:val="000000" w:themeColor="text1"/>
        </w:rPr>
        <w:t>, u naravi se odnose na  usluge platnog prometa</w:t>
      </w:r>
      <w:r w:rsidR="009128B4" w:rsidRPr="002A70B5">
        <w:rPr>
          <w:rFonts w:ascii="Times New Roman" w:hAnsi="Times New Roman" w:cs="Times New Roman"/>
          <w:color w:val="000000" w:themeColor="text1"/>
        </w:rPr>
        <w:t xml:space="preserve"> u iznosu od 32 tis. kuna te kamate po dugoročnom investicijskom kreditu u iznosu od 23 tis. </w:t>
      </w:r>
      <w:r w:rsidR="00692440">
        <w:rPr>
          <w:rFonts w:ascii="Times New Roman" w:hAnsi="Times New Roman" w:cs="Times New Roman"/>
          <w:color w:val="000000" w:themeColor="text1"/>
        </w:rPr>
        <w:t>k</w:t>
      </w:r>
      <w:r w:rsidR="009128B4" w:rsidRPr="002A70B5">
        <w:rPr>
          <w:rFonts w:ascii="Times New Roman" w:hAnsi="Times New Roman" w:cs="Times New Roman"/>
          <w:color w:val="000000" w:themeColor="text1"/>
        </w:rPr>
        <w:t>una</w:t>
      </w:r>
      <w:r w:rsidR="00791602" w:rsidRPr="002A70B5">
        <w:rPr>
          <w:rFonts w:ascii="Times New Roman" w:hAnsi="Times New Roman" w:cs="Times New Roman"/>
          <w:color w:val="000000" w:themeColor="text1"/>
        </w:rPr>
        <w:t>.</w:t>
      </w:r>
    </w:p>
    <w:p w14:paraId="2B4A30E0" w14:textId="6ED2C5F7" w:rsidR="007526D9" w:rsidRPr="007526D9" w:rsidRDefault="00A67305" w:rsidP="002A70B5">
      <w:pPr>
        <w:pStyle w:val="Bezproreda"/>
        <w:jc w:val="both"/>
        <w:rPr>
          <w:rFonts w:ascii="Times New Roman" w:hAnsi="Times New Roman" w:cs="Times New Roman"/>
          <w:color w:val="000000" w:themeColor="text1"/>
        </w:rPr>
      </w:pPr>
      <w:r w:rsidRPr="007526D9">
        <w:rPr>
          <w:rFonts w:ascii="Times New Roman" w:hAnsi="Times New Roman" w:cs="Times New Roman"/>
          <w:color w:val="000000" w:themeColor="text1"/>
        </w:rPr>
        <w:t>O</w:t>
      </w:r>
      <w:r w:rsidR="008F0AD8" w:rsidRPr="007526D9">
        <w:rPr>
          <w:rFonts w:ascii="Times New Roman" w:hAnsi="Times New Roman" w:cs="Times New Roman"/>
        </w:rPr>
        <w:t>stali rashod</w:t>
      </w:r>
      <w:r w:rsidR="004D2516">
        <w:rPr>
          <w:rFonts w:ascii="Times New Roman" w:hAnsi="Times New Roman" w:cs="Times New Roman"/>
        </w:rPr>
        <w:t>i</w:t>
      </w:r>
      <w:r w:rsidR="008F0AD8" w:rsidRPr="007526D9">
        <w:rPr>
          <w:rFonts w:ascii="Times New Roman" w:hAnsi="Times New Roman" w:cs="Times New Roman"/>
        </w:rPr>
        <w:t xml:space="preserve"> (AOP 2</w:t>
      </w:r>
      <w:r w:rsidR="002F4FF6" w:rsidRPr="007526D9">
        <w:rPr>
          <w:rFonts w:ascii="Times New Roman" w:hAnsi="Times New Roman" w:cs="Times New Roman"/>
        </w:rPr>
        <w:t>5</w:t>
      </w:r>
      <w:r w:rsidR="0089727E">
        <w:rPr>
          <w:rFonts w:ascii="Times New Roman" w:hAnsi="Times New Roman" w:cs="Times New Roman"/>
        </w:rPr>
        <w:t>9</w:t>
      </w:r>
      <w:r w:rsidR="008F0AD8" w:rsidRPr="007526D9">
        <w:rPr>
          <w:rFonts w:ascii="Times New Roman" w:hAnsi="Times New Roman" w:cs="Times New Roman"/>
        </w:rPr>
        <w:t>)</w:t>
      </w:r>
      <w:r w:rsidR="002F4FF6" w:rsidRPr="007526D9">
        <w:rPr>
          <w:rFonts w:ascii="Times New Roman" w:hAnsi="Times New Roman" w:cs="Times New Roman"/>
        </w:rPr>
        <w:t xml:space="preserve"> </w:t>
      </w:r>
      <w:r w:rsidR="004D2516">
        <w:rPr>
          <w:rFonts w:ascii="Times New Roman" w:hAnsi="Times New Roman" w:cs="Times New Roman"/>
        </w:rPr>
        <w:t xml:space="preserve">iskazani su </w:t>
      </w:r>
      <w:r w:rsidR="002F4FF6" w:rsidRPr="007526D9">
        <w:rPr>
          <w:rFonts w:ascii="Times New Roman" w:hAnsi="Times New Roman" w:cs="Times New Roman"/>
        </w:rPr>
        <w:t xml:space="preserve">u iznosu od </w:t>
      </w:r>
      <w:r w:rsidR="009120B5">
        <w:rPr>
          <w:rFonts w:ascii="Times New Roman" w:hAnsi="Times New Roman" w:cs="Times New Roman"/>
        </w:rPr>
        <w:t>5</w:t>
      </w:r>
      <w:r w:rsidR="0089727E">
        <w:rPr>
          <w:rFonts w:ascii="Times New Roman" w:hAnsi="Times New Roman" w:cs="Times New Roman"/>
        </w:rPr>
        <w:t xml:space="preserve"> tis. kuna, </w:t>
      </w:r>
      <w:r w:rsidR="007526D9" w:rsidRPr="007526D9">
        <w:rPr>
          <w:rFonts w:ascii="Times New Roman" w:hAnsi="Times New Roman" w:cs="Times New Roman"/>
        </w:rPr>
        <w:t>u naravi se odnos</w:t>
      </w:r>
      <w:r w:rsidR="00780327">
        <w:rPr>
          <w:rFonts w:ascii="Times New Roman" w:hAnsi="Times New Roman" w:cs="Times New Roman"/>
        </w:rPr>
        <w:t>i danu donaciju</w:t>
      </w:r>
      <w:r w:rsidR="007526D9" w:rsidRPr="007526D9">
        <w:rPr>
          <w:rFonts w:ascii="Times New Roman" w:hAnsi="Times New Roman" w:cs="Times New Roman"/>
        </w:rPr>
        <w:t>.</w:t>
      </w:r>
    </w:p>
    <w:p w14:paraId="03E2FB16" w14:textId="77777777" w:rsidR="00540BA1" w:rsidRDefault="00540BA1" w:rsidP="00540BA1">
      <w:pPr>
        <w:pStyle w:val="Bezproreda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75A651C3" w14:textId="7D6F7CFF" w:rsidR="002F4FF6" w:rsidRPr="00540BA1" w:rsidRDefault="002F4FF6" w:rsidP="00540BA1">
      <w:pPr>
        <w:pStyle w:val="Bezproreda"/>
        <w:numPr>
          <w:ilvl w:val="0"/>
          <w:numId w:val="30"/>
        </w:numPr>
        <w:jc w:val="both"/>
        <w:rPr>
          <w:rFonts w:ascii="Times New Roman" w:hAnsi="Times New Roman" w:cs="Times New Roman"/>
          <w:u w:val="single"/>
        </w:rPr>
      </w:pPr>
      <w:r w:rsidRPr="00540BA1">
        <w:rPr>
          <w:rFonts w:ascii="Times New Roman" w:hAnsi="Times New Roman" w:cs="Times New Roman"/>
          <w:u w:val="single"/>
        </w:rPr>
        <w:t>Struktura rashoda za nabavu nefinancijske imovine ostvarenih u izvještajnom razdoblju je sljedeća:</w:t>
      </w:r>
    </w:p>
    <w:p w14:paraId="089BA0F3" w14:textId="77777777" w:rsidR="002F4FF6" w:rsidRPr="00F079E6" w:rsidRDefault="002F4FF6" w:rsidP="002F4FF6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14:paraId="557A4E89" w14:textId="6CA8D42D" w:rsidR="002F4FF6" w:rsidRPr="00F079E6" w:rsidRDefault="00F04491" w:rsidP="002F4FF6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nematerijalna imovina </w:t>
      </w:r>
      <w:r w:rsidR="002F4FF6" w:rsidRPr="00F079E6">
        <w:rPr>
          <w:rFonts w:ascii="Times New Roman" w:hAnsi="Times New Roman" w:cs="Times New Roman"/>
          <w:color w:val="000000" w:themeColor="text1"/>
        </w:rPr>
        <w:t xml:space="preserve"> (AOP </w:t>
      </w:r>
      <w:r w:rsidR="00A67305" w:rsidRPr="00F079E6">
        <w:rPr>
          <w:rFonts w:ascii="Times New Roman" w:hAnsi="Times New Roman" w:cs="Times New Roman"/>
          <w:color w:val="000000" w:themeColor="text1"/>
        </w:rPr>
        <w:t>35</w:t>
      </w:r>
      <w:r>
        <w:rPr>
          <w:rFonts w:ascii="Times New Roman" w:hAnsi="Times New Roman" w:cs="Times New Roman"/>
          <w:color w:val="000000" w:themeColor="text1"/>
        </w:rPr>
        <w:t>0</w:t>
      </w:r>
      <w:r w:rsidR="002F4FF6" w:rsidRPr="00F079E6">
        <w:rPr>
          <w:rFonts w:ascii="Times New Roman" w:hAnsi="Times New Roman" w:cs="Times New Roman"/>
          <w:color w:val="000000" w:themeColor="text1"/>
        </w:rPr>
        <w:t>)</w:t>
      </w:r>
      <w:r w:rsidR="002F4FF6" w:rsidRPr="00F079E6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2F4FF6" w:rsidRPr="00F079E6">
        <w:rPr>
          <w:rFonts w:ascii="Times New Roman" w:hAnsi="Times New Roman" w:cs="Times New Roman"/>
          <w:color w:val="000000" w:themeColor="text1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</w:rPr>
        <w:t>4.416</w:t>
      </w:r>
      <w:r w:rsidR="0048574A" w:rsidRPr="00F079E6">
        <w:rPr>
          <w:rFonts w:ascii="Times New Roman" w:hAnsi="Times New Roman" w:cs="Times New Roman"/>
          <w:color w:val="000000" w:themeColor="text1"/>
        </w:rPr>
        <w:t xml:space="preserve"> </w:t>
      </w:r>
      <w:r w:rsidR="00791602">
        <w:rPr>
          <w:rFonts w:ascii="Times New Roman" w:hAnsi="Times New Roman" w:cs="Times New Roman"/>
          <w:color w:val="000000" w:themeColor="text1"/>
        </w:rPr>
        <w:t xml:space="preserve"> </w:t>
      </w:r>
      <w:r w:rsidR="002F4FF6" w:rsidRPr="00F079E6">
        <w:rPr>
          <w:rFonts w:ascii="Times New Roman" w:hAnsi="Times New Roman" w:cs="Times New Roman"/>
          <w:color w:val="000000" w:themeColor="text1"/>
        </w:rPr>
        <w:t>tis.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F4FF6" w:rsidRPr="00F079E6">
        <w:rPr>
          <w:rFonts w:ascii="Times New Roman" w:hAnsi="Times New Roman" w:cs="Times New Roman"/>
          <w:color w:val="000000" w:themeColor="text1"/>
        </w:rPr>
        <w:t>k</w:t>
      </w:r>
      <w:r>
        <w:rPr>
          <w:rFonts w:ascii="Times New Roman" w:hAnsi="Times New Roman" w:cs="Times New Roman"/>
          <w:color w:val="000000" w:themeColor="text1"/>
        </w:rPr>
        <w:t>u</w:t>
      </w:r>
      <w:r w:rsidR="002F4FF6" w:rsidRPr="00F079E6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a</w:t>
      </w:r>
      <w:r w:rsidR="002F4FF6" w:rsidRPr="00F079E6">
        <w:rPr>
          <w:rFonts w:ascii="Times New Roman" w:hAnsi="Times New Roman" w:cs="Times New Roman"/>
          <w:color w:val="000000" w:themeColor="text1"/>
        </w:rPr>
        <w:tab/>
      </w:r>
      <w:r w:rsidR="002F4FF6" w:rsidRPr="00F079E6">
        <w:rPr>
          <w:rFonts w:ascii="Times New Roman" w:hAnsi="Times New Roman" w:cs="Times New Roman"/>
          <w:color w:val="000000" w:themeColor="text1"/>
        </w:rPr>
        <w:tab/>
      </w:r>
      <w:r w:rsidR="00CE77FF" w:rsidRPr="0093138C">
        <w:rPr>
          <w:rFonts w:ascii="Times New Roman" w:hAnsi="Times New Roman" w:cs="Times New Roman"/>
          <w:color w:val="000000" w:themeColor="text1"/>
        </w:rPr>
        <w:t xml:space="preserve">  </w:t>
      </w:r>
      <w:r w:rsidR="0093138C" w:rsidRPr="0093138C">
        <w:rPr>
          <w:rFonts w:ascii="Times New Roman" w:hAnsi="Times New Roman" w:cs="Times New Roman"/>
          <w:color w:val="000000" w:themeColor="text1"/>
        </w:rPr>
        <w:t>72,20</w:t>
      </w:r>
      <w:r w:rsidR="002F4FF6" w:rsidRPr="0093138C">
        <w:rPr>
          <w:rFonts w:ascii="Times New Roman" w:hAnsi="Times New Roman" w:cs="Times New Roman"/>
        </w:rPr>
        <w:t>%</w:t>
      </w:r>
    </w:p>
    <w:p w14:paraId="5023C9D1" w14:textId="1777F6C7" w:rsidR="002F4FF6" w:rsidRPr="00F079E6" w:rsidRDefault="00F22534" w:rsidP="002F4FF6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F079E6">
        <w:rPr>
          <w:rFonts w:ascii="Times New Roman" w:hAnsi="Times New Roman" w:cs="Times New Roman"/>
          <w:color w:val="000000" w:themeColor="text1"/>
        </w:rPr>
        <w:t xml:space="preserve">postrojenja i oprema </w:t>
      </w:r>
      <w:r w:rsidR="002F4FF6" w:rsidRPr="00F079E6">
        <w:rPr>
          <w:rFonts w:ascii="Times New Roman" w:hAnsi="Times New Roman" w:cs="Times New Roman"/>
          <w:color w:val="000000" w:themeColor="text1"/>
        </w:rPr>
        <w:t xml:space="preserve"> (AOP</w:t>
      </w:r>
      <w:r w:rsidR="00F04491">
        <w:rPr>
          <w:rFonts w:ascii="Times New Roman" w:hAnsi="Times New Roman" w:cs="Times New Roman"/>
          <w:color w:val="000000" w:themeColor="text1"/>
        </w:rPr>
        <w:t xml:space="preserve"> 363</w:t>
      </w:r>
      <w:r w:rsidR="00DE006B" w:rsidRPr="00F079E6">
        <w:rPr>
          <w:rFonts w:ascii="Times New Roman" w:hAnsi="Times New Roman" w:cs="Times New Roman"/>
          <w:color w:val="000000" w:themeColor="text1"/>
        </w:rPr>
        <w:t>)</w:t>
      </w:r>
      <w:r w:rsidR="00DE006B" w:rsidRPr="00F079E6">
        <w:rPr>
          <w:rFonts w:ascii="Times New Roman" w:hAnsi="Times New Roman" w:cs="Times New Roman"/>
          <w:color w:val="000000" w:themeColor="text1"/>
        </w:rPr>
        <w:tab/>
      </w:r>
      <w:r w:rsidR="00DE006B" w:rsidRPr="00F079E6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F04491">
        <w:rPr>
          <w:rFonts w:ascii="Times New Roman" w:hAnsi="Times New Roman" w:cs="Times New Roman"/>
          <w:color w:val="000000" w:themeColor="text1"/>
        </w:rPr>
        <w:t xml:space="preserve">  1.256</w:t>
      </w:r>
      <w:r w:rsidR="002F4FF6" w:rsidRPr="00F079E6">
        <w:rPr>
          <w:rFonts w:ascii="Times New Roman" w:hAnsi="Times New Roman" w:cs="Times New Roman"/>
          <w:color w:val="000000" w:themeColor="text1"/>
        </w:rPr>
        <w:t xml:space="preserve"> </w:t>
      </w:r>
      <w:r w:rsidR="00791602">
        <w:rPr>
          <w:rFonts w:ascii="Times New Roman" w:hAnsi="Times New Roman" w:cs="Times New Roman"/>
          <w:color w:val="000000" w:themeColor="text1"/>
        </w:rPr>
        <w:t xml:space="preserve"> </w:t>
      </w:r>
      <w:r w:rsidR="002F4FF6" w:rsidRPr="00F079E6">
        <w:rPr>
          <w:rFonts w:ascii="Times New Roman" w:hAnsi="Times New Roman" w:cs="Times New Roman"/>
          <w:color w:val="000000" w:themeColor="text1"/>
        </w:rPr>
        <w:t>tis.</w:t>
      </w:r>
      <w:r w:rsidR="00F04491">
        <w:rPr>
          <w:rFonts w:ascii="Times New Roman" w:hAnsi="Times New Roman" w:cs="Times New Roman"/>
          <w:color w:val="000000" w:themeColor="text1"/>
        </w:rPr>
        <w:t xml:space="preserve"> </w:t>
      </w:r>
      <w:r w:rsidR="002F4FF6" w:rsidRPr="00F079E6">
        <w:rPr>
          <w:rFonts w:ascii="Times New Roman" w:hAnsi="Times New Roman" w:cs="Times New Roman"/>
          <w:color w:val="000000" w:themeColor="text1"/>
        </w:rPr>
        <w:t>k</w:t>
      </w:r>
      <w:r w:rsidR="00F04491">
        <w:rPr>
          <w:rFonts w:ascii="Times New Roman" w:hAnsi="Times New Roman" w:cs="Times New Roman"/>
          <w:color w:val="000000" w:themeColor="text1"/>
        </w:rPr>
        <w:t>u</w:t>
      </w:r>
      <w:r w:rsidR="002F4FF6" w:rsidRPr="00F079E6">
        <w:rPr>
          <w:rFonts w:ascii="Times New Roman" w:hAnsi="Times New Roman" w:cs="Times New Roman"/>
          <w:color w:val="000000" w:themeColor="text1"/>
        </w:rPr>
        <w:t>n</w:t>
      </w:r>
      <w:r w:rsidR="00F04491">
        <w:rPr>
          <w:rFonts w:ascii="Times New Roman" w:hAnsi="Times New Roman" w:cs="Times New Roman"/>
          <w:color w:val="000000" w:themeColor="text1"/>
        </w:rPr>
        <w:t>a</w:t>
      </w:r>
      <w:r w:rsidR="002F4FF6" w:rsidRPr="00F079E6">
        <w:rPr>
          <w:rFonts w:ascii="Times New Roman" w:hAnsi="Times New Roman" w:cs="Times New Roman"/>
          <w:color w:val="000000" w:themeColor="text1"/>
        </w:rPr>
        <w:tab/>
      </w:r>
      <w:r w:rsidR="002F4FF6" w:rsidRPr="00F079E6">
        <w:rPr>
          <w:rFonts w:ascii="Times New Roman" w:hAnsi="Times New Roman" w:cs="Times New Roman"/>
          <w:color w:val="000000" w:themeColor="text1"/>
        </w:rPr>
        <w:tab/>
      </w:r>
      <w:r w:rsidR="0093138C">
        <w:rPr>
          <w:rFonts w:ascii="Times New Roman" w:hAnsi="Times New Roman" w:cs="Times New Roman"/>
          <w:color w:val="000000" w:themeColor="text1"/>
        </w:rPr>
        <w:t xml:space="preserve">  20</w:t>
      </w:r>
      <w:r w:rsidR="002F4FF6" w:rsidRPr="0093138C">
        <w:rPr>
          <w:rFonts w:ascii="Times New Roman" w:hAnsi="Times New Roman" w:cs="Times New Roman"/>
          <w:color w:val="000000" w:themeColor="text1"/>
        </w:rPr>
        <w:t>,</w:t>
      </w:r>
      <w:r w:rsidR="0093138C">
        <w:rPr>
          <w:rFonts w:ascii="Times New Roman" w:hAnsi="Times New Roman" w:cs="Times New Roman"/>
          <w:color w:val="000000" w:themeColor="text1"/>
        </w:rPr>
        <w:t>53</w:t>
      </w:r>
      <w:r w:rsidR="002F4FF6" w:rsidRPr="0093138C">
        <w:rPr>
          <w:rFonts w:ascii="Times New Roman" w:hAnsi="Times New Roman" w:cs="Times New Roman"/>
          <w:color w:val="000000" w:themeColor="text1"/>
        </w:rPr>
        <w:t>%</w:t>
      </w:r>
    </w:p>
    <w:p w14:paraId="08022DEC" w14:textId="6294B8A9" w:rsidR="002F4FF6" w:rsidRPr="0097500D" w:rsidRDefault="00F04491" w:rsidP="002F4FF6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ne</w:t>
      </w:r>
      <w:r w:rsidR="0097500D">
        <w:rPr>
          <w:rFonts w:ascii="Times New Roman" w:hAnsi="Times New Roman" w:cs="Times New Roman"/>
          <w:color w:val="000000" w:themeColor="text1"/>
        </w:rPr>
        <w:t xml:space="preserve">materijalna proizvedena imovina </w:t>
      </w:r>
      <w:r w:rsidR="0048574A" w:rsidRPr="00F079E6">
        <w:rPr>
          <w:rFonts w:ascii="Times New Roman" w:hAnsi="Times New Roman" w:cs="Times New Roman"/>
          <w:color w:val="000000" w:themeColor="text1"/>
        </w:rPr>
        <w:t xml:space="preserve">(AOP </w:t>
      </w:r>
      <w:r>
        <w:rPr>
          <w:rFonts w:ascii="Times New Roman" w:hAnsi="Times New Roman" w:cs="Times New Roman"/>
          <w:color w:val="000000" w:themeColor="text1"/>
        </w:rPr>
        <w:t>385</w:t>
      </w:r>
      <w:r w:rsidR="002F4FF6" w:rsidRPr="00F079E6">
        <w:rPr>
          <w:rFonts w:ascii="Times New Roman" w:hAnsi="Times New Roman" w:cs="Times New Roman"/>
          <w:color w:val="000000" w:themeColor="text1"/>
        </w:rPr>
        <w:t xml:space="preserve">) </w:t>
      </w:r>
      <w:r w:rsidR="002F4FF6" w:rsidRPr="00F079E6">
        <w:rPr>
          <w:rFonts w:ascii="Times New Roman" w:hAnsi="Times New Roman" w:cs="Times New Roman"/>
          <w:color w:val="000000" w:themeColor="text1"/>
        </w:rPr>
        <w:tab/>
      </w:r>
      <w:r w:rsidR="00A67305" w:rsidRPr="00F079E6">
        <w:rPr>
          <w:rFonts w:ascii="Times New Roman" w:hAnsi="Times New Roman" w:cs="Times New Roman"/>
          <w:color w:val="000000" w:themeColor="text1"/>
        </w:rPr>
        <w:t xml:space="preserve"> </w:t>
      </w:r>
      <w:r w:rsidR="0097500D">
        <w:rPr>
          <w:rFonts w:ascii="Times New Roman" w:hAnsi="Times New Roman" w:cs="Times New Roman"/>
          <w:color w:val="000000" w:themeColor="text1"/>
        </w:rPr>
        <w:t xml:space="preserve">        94 </w:t>
      </w:r>
      <w:r w:rsidR="0048574A" w:rsidRPr="00F079E6">
        <w:rPr>
          <w:rFonts w:ascii="Times New Roman" w:hAnsi="Times New Roman" w:cs="Times New Roman"/>
          <w:color w:val="000000" w:themeColor="text1"/>
        </w:rPr>
        <w:t>tis.</w:t>
      </w:r>
      <w:r w:rsidR="0097500D">
        <w:rPr>
          <w:rFonts w:ascii="Times New Roman" w:hAnsi="Times New Roman" w:cs="Times New Roman"/>
          <w:color w:val="000000" w:themeColor="text1"/>
        </w:rPr>
        <w:t xml:space="preserve"> </w:t>
      </w:r>
      <w:r w:rsidR="0048574A" w:rsidRPr="00F079E6">
        <w:rPr>
          <w:rFonts w:ascii="Times New Roman" w:hAnsi="Times New Roman" w:cs="Times New Roman"/>
          <w:color w:val="000000" w:themeColor="text1"/>
        </w:rPr>
        <w:t>k</w:t>
      </w:r>
      <w:r w:rsidR="0097500D">
        <w:rPr>
          <w:rFonts w:ascii="Times New Roman" w:hAnsi="Times New Roman" w:cs="Times New Roman"/>
          <w:color w:val="000000" w:themeColor="text1"/>
        </w:rPr>
        <w:t>u</w:t>
      </w:r>
      <w:r w:rsidR="0048574A" w:rsidRPr="00F079E6">
        <w:rPr>
          <w:rFonts w:ascii="Times New Roman" w:hAnsi="Times New Roman" w:cs="Times New Roman"/>
          <w:color w:val="000000" w:themeColor="text1"/>
        </w:rPr>
        <w:t>n</w:t>
      </w:r>
      <w:r w:rsidR="0097500D">
        <w:rPr>
          <w:rFonts w:ascii="Times New Roman" w:hAnsi="Times New Roman" w:cs="Times New Roman"/>
          <w:color w:val="000000" w:themeColor="text1"/>
        </w:rPr>
        <w:t>a</w:t>
      </w:r>
      <w:r w:rsidR="0048574A" w:rsidRPr="00F079E6"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="002F4FF6" w:rsidRPr="00F079E6">
        <w:rPr>
          <w:rFonts w:ascii="Times New Roman" w:hAnsi="Times New Roman" w:cs="Times New Roman"/>
          <w:color w:val="000000" w:themeColor="text1"/>
        </w:rPr>
        <w:tab/>
        <w:t xml:space="preserve"> </w:t>
      </w:r>
      <w:r w:rsidR="0093138C">
        <w:rPr>
          <w:rFonts w:ascii="Times New Roman" w:hAnsi="Times New Roman" w:cs="Times New Roman"/>
          <w:color w:val="000000" w:themeColor="text1"/>
        </w:rPr>
        <w:t xml:space="preserve">   </w:t>
      </w:r>
      <w:r w:rsidR="003A387D" w:rsidRPr="0093138C">
        <w:rPr>
          <w:rFonts w:ascii="Times New Roman" w:hAnsi="Times New Roman" w:cs="Times New Roman"/>
          <w:color w:val="000000" w:themeColor="text1"/>
        </w:rPr>
        <w:t>1</w:t>
      </w:r>
      <w:r w:rsidR="002F4FF6" w:rsidRPr="0093138C">
        <w:rPr>
          <w:rFonts w:ascii="Times New Roman" w:hAnsi="Times New Roman" w:cs="Times New Roman"/>
          <w:color w:val="000000" w:themeColor="text1"/>
        </w:rPr>
        <w:t>,</w:t>
      </w:r>
      <w:r w:rsidR="0093138C">
        <w:rPr>
          <w:rFonts w:ascii="Times New Roman" w:hAnsi="Times New Roman" w:cs="Times New Roman"/>
          <w:color w:val="000000" w:themeColor="text1"/>
        </w:rPr>
        <w:t>5</w:t>
      </w:r>
      <w:r w:rsidR="003A387D" w:rsidRPr="0093138C">
        <w:rPr>
          <w:rFonts w:ascii="Times New Roman" w:hAnsi="Times New Roman" w:cs="Times New Roman"/>
          <w:color w:val="000000" w:themeColor="text1"/>
        </w:rPr>
        <w:t>4</w:t>
      </w:r>
      <w:r w:rsidR="002F4FF6" w:rsidRPr="0093138C">
        <w:rPr>
          <w:rFonts w:ascii="Times New Roman" w:hAnsi="Times New Roman" w:cs="Times New Roman"/>
          <w:color w:val="000000" w:themeColor="text1"/>
        </w:rPr>
        <w:t>%</w:t>
      </w:r>
    </w:p>
    <w:p w14:paraId="1F614EF0" w14:textId="321067F8" w:rsidR="0097500D" w:rsidRPr="0097500D" w:rsidRDefault="0097500D" w:rsidP="002F4FF6">
      <w:pPr>
        <w:pStyle w:val="Bezproreda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97500D">
        <w:rPr>
          <w:rFonts w:ascii="Times New Roman" w:hAnsi="Times New Roman" w:cs="Times New Roman"/>
          <w:color w:val="000000" w:themeColor="text1"/>
        </w:rPr>
        <w:t>dodatna ulaganja na građ. objektima</w:t>
      </w:r>
      <w:r>
        <w:rPr>
          <w:rFonts w:ascii="Times New Roman" w:hAnsi="Times New Roman" w:cs="Times New Roman"/>
          <w:color w:val="000000" w:themeColor="text1"/>
        </w:rPr>
        <w:t xml:space="preserve"> (AOP 397)       350 tis. kuna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="0093138C">
        <w:rPr>
          <w:rFonts w:ascii="Times New Roman" w:hAnsi="Times New Roman" w:cs="Times New Roman"/>
          <w:color w:val="000000" w:themeColor="text1"/>
        </w:rPr>
        <w:t xml:space="preserve">  5,72%</w:t>
      </w:r>
    </w:p>
    <w:p w14:paraId="56A865CA" w14:textId="77777777" w:rsidR="00495AEB" w:rsidRPr="00F079E6" w:rsidRDefault="00495AEB" w:rsidP="00495AEB">
      <w:pPr>
        <w:pStyle w:val="Bezproreda"/>
        <w:ind w:left="720"/>
        <w:rPr>
          <w:rFonts w:ascii="Times New Roman" w:hAnsi="Times New Roman" w:cs="Times New Roman"/>
          <w:color w:val="000000" w:themeColor="text1"/>
        </w:rPr>
      </w:pPr>
    </w:p>
    <w:p w14:paraId="1555D2EC" w14:textId="632FBF21" w:rsidR="002F4FF6" w:rsidRPr="00F079E6" w:rsidRDefault="002F4FF6" w:rsidP="002F4FF6">
      <w:pPr>
        <w:pStyle w:val="Bezproreda"/>
        <w:ind w:left="720"/>
        <w:rPr>
          <w:rFonts w:ascii="Times New Roman" w:hAnsi="Times New Roman" w:cs="Times New Roman"/>
          <w:color w:val="000000" w:themeColor="text1"/>
        </w:rPr>
      </w:pPr>
      <w:r w:rsidRPr="00F079E6">
        <w:rPr>
          <w:rFonts w:ascii="Times New Roman" w:hAnsi="Times New Roman" w:cs="Times New Roman"/>
          <w:color w:val="000000" w:themeColor="text1"/>
        </w:rPr>
        <w:t>_______________________________</w:t>
      </w:r>
      <w:r w:rsidRPr="00F079E6">
        <w:rPr>
          <w:rFonts w:ascii="Times New Roman" w:hAnsi="Times New Roman" w:cs="Times New Roman"/>
          <w:color w:val="000000" w:themeColor="text1"/>
          <w:u w:val="single"/>
        </w:rPr>
        <w:t xml:space="preserve"> ukupno: </w:t>
      </w:r>
      <w:r w:rsidR="0093138C">
        <w:rPr>
          <w:rFonts w:ascii="Times New Roman" w:hAnsi="Times New Roman" w:cs="Times New Roman"/>
          <w:color w:val="000000" w:themeColor="text1"/>
          <w:u w:val="single"/>
        </w:rPr>
        <w:t xml:space="preserve">  </w:t>
      </w:r>
      <w:r w:rsidR="00DE0E5C">
        <w:rPr>
          <w:rFonts w:ascii="Times New Roman" w:hAnsi="Times New Roman" w:cs="Times New Roman"/>
          <w:color w:val="000000" w:themeColor="text1"/>
          <w:u w:val="single"/>
        </w:rPr>
        <w:t xml:space="preserve">  </w:t>
      </w:r>
      <w:r w:rsidR="0093138C">
        <w:rPr>
          <w:rFonts w:ascii="Times New Roman" w:hAnsi="Times New Roman" w:cs="Times New Roman"/>
          <w:color w:val="000000" w:themeColor="text1"/>
          <w:u w:val="single"/>
        </w:rPr>
        <w:t xml:space="preserve">6.116 </w:t>
      </w:r>
      <w:r w:rsidRPr="00F079E6">
        <w:rPr>
          <w:rFonts w:ascii="Times New Roman" w:hAnsi="Times New Roman" w:cs="Times New Roman"/>
          <w:color w:val="000000" w:themeColor="text1"/>
          <w:u w:val="single"/>
        </w:rPr>
        <w:t>tis.</w:t>
      </w:r>
      <w:r w:rsidR="0093138C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F079E6">
        <w:rPr>
          <w:rFonts w:ascii="Times New Roman" w:hAnsi="Times New Roman" w:cs="Times New Roman"/>
          <w:color w:val="000000" w:themeColor="text1"/>
          <w:u w:val="single"/>
        </w:rPr>
        <w:t>k</w:t>
      </w:r>
      <w:r w:rsidR="0093138C">
        <w:rPr>
          <w:rFonts w:ascii="Times New Roman" w:hAnsi="Times New Roman" w:cs="Times New Roman"/>
          <w:color w:val="000000" w:themeColor="text1"/>
          <w:u w:val="single"/>
        </w:rPr>
        <w:t>u</w:t>
      </w:r>
      <w:r w:rsidRPr="00F079E6">
        <w:rPr>
          <w:rFonts w:ascii="Times New Roman" w:hAnsi="Times New Roman" w:cs="Times New Roman"/>
          <w:color w:val="000000" w:themeColor="text1"/>
          <w:u w:val="single"/>
        </w:rPr>
        <w:t>n</w:t>
      </w:r>
      <w:r w:rsidR="0093138C">
        <w:rPr>
          <w:rFonts w:ascii="Times New Roman" w:hAnsi="Times New Roman" w:cs="Times New Roman"/>
          <w:color w:val="000000" w:themeColor="text1"/>
          <w:u w:val="single"/>
        </w:rPr>
        <w:t>a</w:t>
      </w:r>
      <w:r w:rsidRPr="00F079E6">
        <w:rPr>
          <w:rFonts w:ascii="Times New Roman" w:hAnsi="Times New Roman" w:cs="Times New Roman"/>
          <w:color w:val="000000" w:themeColor="text1"/>
          <w:u w:val="single"/>
        </w:rPr>
        <w:tab/>
        <w:t xml:space="preserve">           </w:t>
      </w:r>
      <w:r w:rsidR="00DE0E5C">
        <w:rPr>
          <w:rFonts w:ascii="Times New Roman" w:hAnsi="Times New Roman" w:cs="Times New Roman"/>
          <w:color w:val="000000" w:themeColor="text1"/>
          <w:u w:val="single"/>
        </w:rPr>
        <w:tab/>
      </w:r>
      <w:r w:rsidR="0093138C">
        <w:rPr>
          <w:rFonts w:ascii="Times New Roman" w:hAnsi="Times New Roman" w:cs="Times New Roman"/>
          <w:color w:val="000000" w:themeColor="text1"/>
          <w:u w:val="single"/>
        </w:rPr>
        <w:t xml:space="preserve">     100%</w:t>
      </w:r>
    </w:p>
    <w:p w14:paraId="70F67F74" w14:textId="77777777" w:rsidR="005F1B5C" w:rsidRDefault="005F1B5C" w:rsidP="005F066E">
      <w:pPr>
        <w:jc w:val="both"/>
        <w:rPr>
          <w:rFonts w:ascii="Times New Roman" w:hAnsi="Times New Roman" w:cs="Times New Roman"/>
        </w:rPr>
      </w:pPr>
    </w:p>
    <w:p w14:paraId="6E76928E" w14:textId="5C6A3169" w:rsidR="00D71F54" w:rsidRDefault="00391BAB" w:rsidP="005F066E">
      <w:pPr>
        <w:jc w:val="both"/>
        <w:rPr>
          <w:rFonts w:ascii="Times New Roman" w:hAnsi="Times New Roman" w:cs="Times New Roman"/>
        </w:rPr>
      </w:pPr>
      <w:r w:rsidRPr="00F079E6">
        <w:rPr>
          <w:rFonts w:ascii="Times New Roman" w:hAnsi="Times New Roman" w:cs="Times New Roman"/>
        </w:rPr>
        <w:t>Ra</w:t>
      </w:r>
      <w:r w:rsidR="00BC3222" w:rsidRPr="00F079E6">
        <w:rPr>
          <w:rFonts w:ascii="Times New Roman" w:hAnsi="Times New Roman" w:cs="Times New Roman"/>
        </w:rPr>
        <w:t>shodi za naba</w:t>
      </w:r>
      <w:r w:rsidRPr="00F079E6">
        <w:rPr>
          <w:rFonts w:ascii="Times New Roman" w:hAnsi="Times New Roman" w:cs="Times New Roman"/>
        </w:rPr>
        <w:t>vu nefinancijske imovine (AOP 34</w:t>
      </w:r>
      <w:r w:rsidR="00D71F54">
        <w:rPr>
          <w:rFonts w:ascii="Times New Roman" w:hAnsi="Times New Roman" w:cs="Times New Roman"/>
        </w:rPr>
        <w:t>4</w:t>
      </w:r>
      <w:r w:rsidR="00BC3222" w:rsidRPr="00F079E6">
        <w:rPr>
          <w:rFonts w:ascii="Times New Roman" w:hAnsi="Times New Roman" w:cs="Times New Roman"/>
        </w:rPr>
        <w:t xml:space="preserve">) </w:t>
      </w:r>
      <w:r w:rsidR="00D1115A" w:rsidRPr="00F079E6">
        <w:rPr>
          <w:rFonts w:ascii="Times New Roman" w:hAnsi="Times New Roman" w:cs="Times New Roman"/>
        </w:rPr>
        <w:t xml:space="preserve">realizirani su ukupnom iznosu od </w:t>
      </w:r>
      <w:r w:rsidR="00D71F54">
        <w:rPr>
          <w:rFonts w:ascii="Times New Roman" w:hAnsi="Times New Roman" w:cs="Times New Roman"/>
        </w:rPr>
        <w:t xml:space="preserve">6.116 tis. kuna, u naravi se odnose na: </w:t>
      </w:r>
    </w:p>
    <w:p w14:paraId="0B3ECE78" w14:textId="6F260AD6" w:rsidR="008A17F7" w:rsidRDefault="00D71F54" w:rsidP="00D71F5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D71F54">
        <w:rPr>
          <w:rFonts w:ascii="Times New Roman" w:hAnsi="Times New Roman" w:cs="Times New Roman"/>
        </w:rPr>
        <w:t>ulaganje u tuđu imovinu radi prava korištenja odnosno</w:t>
      </w:r>
      <w:r w:rsidR="008A17F7">
        <w:rPr>
          <w:rFonts w:ascii="Times New Roman" w:hAnsi="Times New Roman" w:cs="Times New Roman"/>
        </w:rPr>
        <w:t xml:space="preserve"> na radove za </w:t>
      </w:r>
      <w:r w:rsidRPr="00D71F54">
        <w:rPr>
          <w:rFonts w:ascii="Times New Roman" w:hAnsi="Times New Roman" w:cs="Times New Roman"/>
        </w:rPr>
        <w:t>privođenje svrsi 12 ordinacija</w:t>
      </w:r>
      <w:r w:rsidR="008A17F7">
        <w:rPr>
          <w:rFonts w:ascii="Times New Roman" w:hAnsi="Times New Roman" w:cs="Times New Roman"/>
        </w:rPr>
        <w:t xml:space="preserve"> </w:t>
      </w:r>
      <w:r w:rsidRPr="00D71F54">
        <w:rPr>
          <w:rFonts w:ascii="Times New Roman" w:hAnsi="Times New Roman" w:cs="Times New Roman"/>
        </w:rPr>
        <w:t>u prostoru nove Poliklinike Opće bolnice Zad</w:t>
      </w:r>
      <w:r w:rsidR="008A17F7">
        <w:rPr>
          <w:rFonts w:ascii="Times New Roman" w:hAnsi="Times New Roman" w:cs="Times New Roman"/>
        </w:rPr>
        <w:t>ar (AOP 350),</w:t>
      </w:r>
    </w:p>
    <w:p w14:paraId="063D7C0C" w14:textId="58C8D19F" w:rsidR="00DE0E5C" w:rsidRDefault="008A17F7" w:rsidP="004238D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8A17F7">
        <w:rPr>
          <w:rFonts w:ascii="Times New Roman" w:hAnsi="Times New Roman" w:cs="Times New Roman"/>
        </w:rPr>
        <w:t>zanavljanje postrojenja i opreme</w:t>
      </w:r>
      <w:r>
        <w:rPr>
          <w:rFonts w:ascii="Times New Roman" w:hAnsi="Times New Roman" w:cs="Times New Roman"/>
        </w:rPr>
        <w:t xml:space="preserve"> (AOP 363)</w:t>
      </w:r>
      <w:r w:rsidRPr="008A17F7">
        <w:rPr>
          <w:rFonts w:ascii="Times New Roman" w:hAnsi="Times New Roman" w:cs="Times New Roman"/>
        </w:rPr>
        <w:t xml:space="preserve"> </w:t>
      </w:r>
      <w:r w:rsidR="00DE0E5C">
        <w:rPr>
          <w:rFonts w:ascii="Times New Roman" w:hAnsi="Times New Roman" w:cs="Times New Roman"/>
        </w:rPr>
        <w:t>odnosno</w:t>
      </w:r>
      <w:r w:rsidR="00ED7060">
        <w:rPr>
          <w:rFonts w:ascii="Times New Roman" w:hAnsi="Times New Roman" w:cs="Times New Roman"/>
        </w:rPr>
        <w:t xml:space="preserve"> </w:t>
      </w:r>
      <w:r w:rsidR="00DE0E5C">
        <w:rPr>
          <w:rFonts w:ascii="Times New Roman" w:hAnsi="Times New Roman" w:cs="Times New Roman"/>
        </w:rPr>
        <w:t xml:space="preserve">računalne </w:t>
      </w:r>
      <w:r>
        <w:rPr>
          <w:rFonts w:ascii="Times New Roman" w:hAnsi="Times New Roman" w:cs="Times New Roman"/>
        </w:rPr>
        <w:t>opreme</w:t>
      </w:r>
      <w:r w:rsidR="00DE0E5C">
        <w:rPr>
          <w:rFonts w:ascii="Times New Roman" w:hAnsi="Times New Roman" w:cs="Times New Roman"/>
        </w:rPr>
        <w:t xml:space="preserve"> (računala, pisači, serveri)</w:t>
      </w:r>
      <w:r>
        <w:rPr>
          <w:rFonts w:ascii="Times New Roman" w:hAnsi="Times New Roman" w:cs="Times New Roman"/>
        </w:rPr>
        <w:t xml:space="preserve"> i namještaja za ordinacije u iznosu od 241  tis. kuna, opreme za održavanje i zaštitu (klima uređaji za grijanje i hlađenje) u iznosu od </w:t>
      </w:r>
      <w:r w:rsidR="00DE0E5C">
        <w:rPr>
          <w:rFonts w:ascii="Times New Roman" w:hAnsi="Times New Roman" w:cs="Times New Roman"/>
        </w:rPr>
        <w:t xml:space="preserve">36 tis. kuna, medicinske i laboratorijske opreme u iznosu od 973 tis. kuna (1 </w:t>
      </w:r>
      <w:r w:rsidR="006556EB">
        <w:rPr>
          <w:rFonts w:ascii="Times New Roman" w:hAnsi="Times New Roman" w:cs="Times New Roman"/>
        </w:rPr>
        <w:t>defibrilator</w:t>
      </w:r>
      <w:r w:rsidR="00DE0E5C">
        <w:rPr>
          <w:rFonts w:ascii="Times New Roman" w:hAnsi="Times New Roman" w:cs="Times New Roman"/>
        </w:rPr>
        <w:t xml:space="preserve"> sa 12 - kanalnim ekg-om i aspiratorom za ordinaciju opće/obiteljske medicine u Obrovcu, 3 autoklava, 4 pulsna oksimetra, 6 ekg-a, 2 stomatološke stolice, 6 endometara, </w:t>
      </w:r>
      <w:r w:rsidR="00E2079D">
        <w:rPr>
          <w:rFonts w:ascii="Times New Roman" w:hAnsi="Times New Roman" w:cs="Times New Roman"/>
        </w:rPr>
        <w:t xml:space="preserve"> 3 </w:t>
      </w:r>
      <w:r w:rsidR="007C4C5B">
        <w:rPr>
          <w:rFonts w:ascii="Times New Roman" w:hAnsi="Times New Roman" w:cs="Times New Roman"/>
        </w:rPr>
        <w:t>polimerizacijsk</w:t>
      </w:r>
      <w:r w:rsidR="00E2079D">
        <w:rPr>
          <w:rFonts w:ascii="Times New Roman" w:hAnsi="Times New Roman" w:cs="Times New Roman"/>
        </w:rPr>
        <w:t>e</w:t>
      </w:r>
      <w:r w:rsidR="002D0EE0">
        <w:rPr>
          <w:rFonts w:ascii="Times New Roman" w:hAnsi="Times New Roman" w:cs="Times New Roman"/>
        </w:rPr>
        <w:t xml:space="preserve"> lamp</w:t>
      </w:r>
      <w:r w:rsidR="00E2079D">
        <w:rPr>
          <w:rFonts w:ascii="Times New Roman" w:hAnsi="Times New Roman" w:cs="Times New Roman"/>
        </w:rPr>
        <w:t>e</w:t>
      </w:r>
      <w:r w:rsidR="002D0EE0">
        <w:rPr>
          <w:rFonts w:ascii="Times New Roman" w:hAnsi="Times New Roman" w:cs="Times New Roman"/>
        </w:rPr>
        <w:t xml:space="preserve">, </w:t>
      </w:r>
      <w:r w:rsidR="007C4C5B">
        <w:rPr>
          <w:rFonts w:ascii="Times New Roman" w:hAnsi="Times New Roman" w:cs="Times New Roman"/>
        </w:rPr>
        <w:t>20 vaga</w:t>
      </w:r>
      <w:r w:rsidR="002D0EE0">
        <w:rPr>
          <w:rFonts w:ascii="Times New Roman" w:hAnsi="Times New Roman" w:cs="Times New Roman"/>
        </w:rPr>
        <w:t xml:space="preserve"> za be</w:t>
      </w:r>
      <w:r w:rsidR="007C4C5B">
        <w:rPr>
          <w:rFonts w:ascii="Times New Roman" w:hAnsi="Times New Roman" w:cs="Times New Roman"/>
        </w:rPr>
        <w:t>be</w:t>
      </w:r>
      <w:r w:rsidR="002D0EE0">
        <w:rPr>
          <w:rFonts w:ascii="Times New Roman" w:hAnsi="Times New Roman" w:cs="Times New Roman"/>
        </w:rPr>
        <w:t>, simulator dojenja</w:t>
      </w:r>
      <w:r w:rsidR="00E2079D">
        <w:rPr>
          <w:rFonts w:ascii="Times New Roman" w:hAnsi="Times New Roman" w:cs="Times New Roman"/>
        </w:rPr>
        <w:t>, UZV sonda za ginekologiju</w:t>
      </w:r>
      <w:r w:rsidR="002D0EE0">
        <w:rPr>
          <w:rFonts w:ascii="Times New Roman" w:hAnsi="Times New Roman" w:cs="Times New Roman"/>
        </w:rPr>
        <w:t xml:space="preserve"> i dr.) te ostali instrumenti, uređaji i strojevi u iznosu od</w:t>
      </w:r>
      <w:r w:rsidR="007C4C5B">
        <w:rPr>
          <w:rFonts w:ascii="Times New Roman" w:hAnsi="Times New Roman" w:cs="Times New Roman"/>
        </w:rPr>
        <w:t xml:space="preserve"> 5 tis. kuna</w:t>
      </w:r>
    </w:p>
    <w:p w14:paraId="55618AF9" w14:textId="68463163" w:rsidR="00DE0E5C" w:rsidRDefault="00E2079D" w:rsidP="004238D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izrad</w:t>
      </w:r>
      <w:r w:rsidR="00BE612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projektne dokumentacije za izvođenje radova kojim će se dio prostora garaže</w:t>
      </w:r>
      <w:r w:rsidR="00BE612C">
        <w:rPr>
          <w:rFonts w:ascii="Times New Roman" w:hAnsi="Times New Roman" w:cs="Times New Roman"/>
        </w:rPr>
        <w:t>/saniteta</w:t>
      </w:r>
      <w:r>
        <w:rPr>
          <w:rFonts w:ascii="Times New Roman" w:hAnsi="Times New Roman" w:cs="Times New Roman"/>
        </w:rPr>
        <w:t xml:space="preserve"> preurediti za potrebe službe patronaže Doma zdravlja (AOP 385) </w:t>
      </w:r>
    </w:p>
    <w:p w14:paraId="58691CAD" w14:textId="4AFA782E" w:rsidR="00E2079D" w:rsidRPr="009A473F" w:rsidRDefault="00E2079D" w:rsidP="009A473F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radove kojima je prostor garaže/sanitet</w:t>
      </w:r>
      <w:r w:rsidR="000F652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priključen na fekalni sustav</w:t>
      </w:r>
      <w:r w:rsidR="00514B91">
        <w:rPr>
          <w:rFonts w:ascii="Times New Roman" w:hAnsi="Times New Roman" w:cs="Times New Roman"/>
        </w:rPr>
        <w:t xml:space="preserve"> te radove</w:t>
      </w:r>
      <w:r w:rsidR="000F6523">
        <w:rPr>
          <w:rFonts w:ascii="Times New Roman" w:hAnsi="Times New Roman" w:cs="Times New Roman"/>
        </w:rPr>
        <w:t xml:space="preserve"> na objektima u </w:t>
      </w:r>
      <w:r w:rsidR="000F6523" w:rsidRPr="00A673B9">
        <w:rPr>
          <w:rFonts w:ascii="Times New Roman" w:hAnsi="Times New Roman" w:cs="Times New Roman"/>
          <w:color w:val="000000" w:themeColor="text1"/>
        </w:rPr>
        <w:t xml:space="preserve">Ninu i Obrovcu uslijed požara </w:t>
      </w:r>
      <w:r w:rsidR="000F6523" w:rsidRPr="009A473F">
        <w:rPr>
          <w:rFonts w:ascii="Times New Roman" w:hAnsi="Times New Roman" w:cs="Times New Roman"/>
          <w:color w:val="000000" w:themeColor="text1"/>
        </w:rPr>
        <w:t>odnosno popl</w:t>
      </w:r>
      <w:r w:rsidR="00514B91" w:rsidRPr="009A473F">
        <w:rPr>
          <w:rFonts w:ascii="Times New Roman" w:hAnsi="Times New Roman" w:cs="Times New Roman"/>
          <w:color w:val="000000" w:themeColor="text1"/>
        </w:rPr>
        <w:t>ave u iznosu od 350 tis. kuna (AOP 397).</w:t>
      </w:r>
    </w:p>
    <w:p w14:paraId="0D3D1C04" w14:textId="18507F23" w:rsidR="00630602" w:rsidRDefault="005F066E" w:rsidP="005F066E">
      <w:pPr>
        <w:jc w:val="both"/>
        <w:rPr>
          <w:rFonts w:ascii="Times New Roman" w:hAnsi="Times New Roman" w:cs="Times New Roman"/>
          <w:color w:val="000000" w:themeColor="text1"/>
        </w:rPr>
      </w:pPr>
      <w:r w:rsidRPr="000142DD">
        <w:rPr>
          <w:rFonts w:ascii="Times New Roman" w:hAnsi="Times New Roman" w:cs="Times New Roman"/>
          <w:color w:val="000000" w:themeColor="text1"/>
        </w:rPr>
        <w:t>Primci</w:t>
      </w:r>
      <w:r w:rsidR="00A673B9">
        <w:rPr>
          <w:rFonts w:ascii="Times New Roman" w:hAnsi="Times New Roman" w:cs="Times New Roman"/>
          <w:color w:val="000000" w:themeColor="text1"/>
        </w:rPr>
        <w:t xml:space="preserve"> odnosno primljeni krediti i zajmovi od kreditnih i ostalih financijskih institucija izvan javnog sektora (AOP 488) iskazani su u iznosu od 4.416 tis. kuna, u naravi se odnos</w:t>
      </w:r>
      <w:r w:rsidR="009D2B3B">
        <w:rPr>
          <w:rFonts w:ascii="Times New Roman" w:hAnsi="Times New Roman" w:cs="Times New Roman"/>
          <w:color w:val="000000" w:themeColor="text1"/>
        </w:rPr>
        <w:t>i</w:t>
      </w:r>
      <w:r w:rsidR="00A673B9">
        <w:rPr>
          <w:rFonts w:ascii="Times New Roman" w:hAnsi="Times New Roman" w:cs="Times New Roman"/>
          <w:color w:val="000000" w:themeColor="text1"/>
        </w:rPr>
        <w:t xml:space="preserve"> na iskorišteni iznos dugoročnog investicijskog kredita poslovne banke kojim se financiraju radovi na 12 ordinacija u novoj Poliklinici Opće bolnice Zadar odobren u iznosu od 5,0 mil kuna, rokom otplate 5 godina</w:t>
      </w:r>
      <w:r w:rsidR="00F52B94">
        <w:rPr>
          <w:rFonts w:ascii="Times New Roman" w:hAnsi="Times New Roman" w:cs="Times New Roman"/>
          <w:color w:val="000000" w:themeColor="text1"/>
        </w:rPr>
        <w:t>, s dospijećem prve rate u ožujku 2023.godine</w:t>
      </w:r>
      <w:r w:rsidR="00A673B9">
        <w:rPr>
          <w:rFonts w:ascii="Times New Roman" w:hAnsi="Times New Roman" w:cs="Times New Roman"/>
          <w:color w:val="000000" w:themeColor="text1"/>
        </w:rPr>
        <w:t>. I</w:t>
      </w:r>
      <w:r w:rsidRPr="000142DD">
        <w:rPr>
          <w:rFonts w:ascii="Times New Roman" w:hAnsi="Times New Roman" w:cs="Times New Roman"/>
          <w:color w:val="000000" w:themeColor="text1"/>
        </w:rPr>
        <w:t xml:space="preserve">zdaci </w:t>
      </w:r>
      <w:r w:rsidR="00E9634D">
        <w:rPr>
          <w:rFonts w:ascii="Times New Roman" w:hAnsi="Times New Roman" w:cs="Times New Roman"/>
          <w:color w:val="000000" w:themeColor="text1"/>
        </w:rPr>
        <w:t xml:space="preserve">(AOP 521) </w:t>
      </w:r>
      <w:r w:rsidRPr="000142DD">
        <w:rPr>
          <w:rFonts w:ascii="Times New Roman" w:hAnsi="Times New Roman" w:cs="Times New Roman"/>
          <w:color w:val="000000" w:themeColor="text1"/>
        </w:rPr>
        <w:t>za izvještajno razdoblje nisu iskazani.</w:t>
      </w:r>
    </w:p>
    <w:p w14:paraId="7C688583" w14:textId="7C5190BF" w:rsidR="00064EB4" w:rsidRPr="004F2FAC" w:rsidRDefault="00FD5682" w:rsidP="0027629B">
      <w:pPr>
        <w:jc w:val="both"/>
        <w:rPr>
          <w:rFonts w:ascii="Times New Roman" w:hAnsi="Times New Roman" w:cs="Times New Roman"/>
          <w:color w:val="000000" w:themeColor="text1"/>
        </w:rPr>
      </w:pPr>
      <w:r w:rsidRPr="004F2FAC">
        <w:rPr>
          <w:rFonts w:ascii="Times New Roman" w:hAnsi="Times New Roman" w:cs="Times New Roman"/>
          <w:color w:val="000000" w:themeColor="text1"/>
        </w:rPr>
        <w:t>Ukupan m</w:t>
      </w:r>
      <w:r w:rsidR="00254C94" w:rsidRPr="004F2FAC">
        <w:rPr>
          <w:rFonts w:ascii="Times New Roman" w:hAnsi="Times New Roman" w:cs="Times New Roman"/>
          <w:color w:val="000000" w:themeColor="text1"/>
        </w:rPr>
        <w:t>anjak prihoda</w:t>
      </w:r>
      <w:r w:rsidR="00944D8E" w:rsidRPr="004F2FAC">
        <w:rPr>
          <w:rFonts w:ascii="Times New Roman" w:hAnsi="Times New Roman" w:cs="Times New Roman"/>
          <w:color w:val="000000" w:themeColor="text1"/>
        </w:rPr>
        <w:t xml:space="preserve"> i primitaka </w:t>
      </w:r>
      <w:r w:rsidR="009D20B7" w:rsidRPr="004F2FAC">
        <w:rPr>
          <w:rFonts w:ascii="Times New Roman" w:hAnsi="Times New Roman" w:cs="Times New Roman"/>
          <w:color w:val="000000" w:themeColor="text1"/>
        </w:rPr>
        <w:t>za izvještajno razdoblje</w:t>
      </w:r>
      <w:r w:rsidRPr="004F2FAC">
        <w:rPr>
          <w:rFonts w:ascii="Times New Roman" w:hAnsi="Times New Roman" w:cs="Times New Roman"/>
          <w:color w:val="000000" w:themeColor="text1"/>
        </w:rPr>
        <w:t xml:space="preserve"> iznosi </w:t>
      </w:r>
      <w:r w:rsidR="00944D8E" w:rsidRPr="004F2FAC">
        <w:rPr>
          <w:rFonts w:ascii="Times New Roman" w:hAnsi="Times New Roman" w:cs="Times New Roman"/>
          <w:color w:val="000000" w:themeColor="text1"/>
        </w:rPr>
        <w:t xml:space="preserve">2.414 </w:t>
      </w:r>
      <w:r w:rsidRPr="004F2FAC">
        <w:rPr>
          <w:rFonts w:ascii="Times New Roman" w:hAnsi="Times New Roman" w:cs="Times New Roman"/>
          <w:color w:val="000000" w:themeColor="text1"/>
        </w:rPr>
        <w:t>tis.</w:t>
      </w:r>
      <w:r w:rsidR="00944D8E" w:rsidRPr="004F2FAC">
        <w:rPr>
          <w:rFonts w:ascii="Times New Roman" w:hAnsi="Times New Roman" w:cs="Times New Roman"/>
          <w:color w:val="000000" w:themeColor="text1"/>
        </w:rPr>
        <w:t xml:space="preserve"> </w:t>
      </w:r>
      <w:r w:rsidRPr="004F2FAC">
        <w:rPr>
          <w:rFonts w:ascii="Times New Roman" w:hAnsi="Times New Roman" w:cs="Times New Roman"/>
          <w:color w:val="000000" w:themeColor="text1"/>
        </w:rPr>
        <w:t>k</w:t>
      </w:r>
      <w:r w:rsidR="00944D8E" w:rsidRPr="004F2FAC">
        <w:rPr>
          <w:rFonts w:ascii="Times New Roman" w:hAnsi="Times New Roman" w:cs="Times New Roman"/>
          <w:color w:val="000000" w:themeColor="text1"/>
        </w:rPr>
        <w:t>u</w:t>
      </w:r>
      <w:r w:rsidRPr="004F2FAC">
        <w:rPr>
          <w:rFonts w:ascii="Times New Roman" w:hAnsi="Times New Roman" w:cs="Times New Roman"/>
          <w:color w:val="000000" w:themeColor="text1"/>
        </w:rPr>
        <w:t>n</w:t>
      </w:r>
      <w:r w:rsidR="00944D8E" w:rsidRPr="004F2FAC">
        <w:rPr>
          <w:rFonts w:ascii="Times New Roman" w:hAnsi="Times New Roman" w:cs="Times New Roman"/>
          <w:color w:val="000000" w:themeColor="text1"/>
        </w:rPr>
        <w:t>a</w:t>
      </w:r>
      <w:r w:rsidRPr="004F2FAC">
        <w:rPr>
          <w:rFonts w:ascii="Times New Roman" w:hAnsi="Times New Roman" w:cs="Times New Roman"/>
          <w:color w:val="000000" w:themeColor="text1"/>
        </w:rPr>
        <w:t xml:space="preserve"> (AOP </w:t>
      </w:r>
      <w:r w:rsidR="00944D8E" w:rsidRPr="004F2FAC">
        <w:rPr>
          <w:rFonts w:ascii="Times New Roman" w:hAnsi="Times New Roman" w:cs="Times New Roman"/>
          <w:color w:val="000000" w:themeColor="text1"/>
        </w:rPr>
        <w:t>635</w:t>
      </w:r>
      <w:r w:rsidRPr="004F2FAC">
        <w:rPr>
          <w:rFonts w:ascii="Times New Roman" w:hAnsi="Times New Roman" w:cs="Times New Roman"/>
          <w:color w:val="000000" w:themeColor="text1"/>
        </w:rPr>
        <w:t xml:space="preserve">), a uključuje sljedeće: </w:t>
      </w:r>
      <w:r w:rsidR="00FC0FCE" w:rsidRPr="004F2FAC">
        <w:rPr>
          <w:rFonts w:ascii="Times New Roman" w:hAnsi="Times New Roman" w:cs="Times New Roman"/>
          <w:color w:val="000000" w:themeColor="text1"/>
        </w:rPr>
        <w:t>manjak</w:t>
      </w:r>
      <w:r w:rsidRPr="004F2FAC">
        <w:rPr>
          <w:rFonts w:ascii="Times New Roman" w:hAnsi="Times New Roman" w:cs="Times New Roman"/>
          <w:color w:val="000000" w:themeColor="text1"/>
        </w:rPr>
        <w:t xml:space="preserve"> prihoda</w:t>
      </w:r>
      <w:r w:rsidR="00254C94" w:rsidRPr="004F2FAC">
        <w:rPr>
          <w:rFonts w:ascii="Times New Roman" w:hAnsi="Times New Roman" w:cs="Times New Roman"/>
          <w:color w:val="000000" w:themeColor="text1"/>
        </w:rPr>
        <w:t xml:space="preserve"> poslovanja (AOP 28</w:t>
      </w:r>
      <w:r w:rsidR="00944D8E" w:rsidRPr="004F2FAC">
        <w:rPr>
          <w:rFonts w:ascii="Times New Roman" w:hAnsi="Times New Roman" w:cs="Times New Roman"/>
          <w:color w:val="000000" w:themeColor="text1"/>
        </w:rPr>
        <w:t>6</w:t>
      </w:r>
      <w:r w:rsidR="00254C94" w:rsidRPr="004F2FAC">
        <w:rPr>
          <w:rFonts w:ascii="Times New Roman" w:hAnsi="Times New Roman" w:cs="Times New Roman"/>
          <w:color w:val="000000" w:themeColor="text1"/>
        </w:rPr>
        <w:t xml:space="preserve">) </w:t>
      </w:r>
      <w:r w:rsidR="009D20B7" w:rsidRPr="004F2FAC">
        <w:rPr>
          <w:rFonts w:ascii="Times New Roman" w:hAnsi="Times New Roman" w:cs="Times New Roman"/>
          <w:color w:val="000000" w:themeColor="text1"/>
        </w:rPr>
        <w:t xml:space="preserve">u iznosu od </w:t>
      </w:r>
      <w:r w:rsidR="00944D8E" w:rsidRPr="004F2FAC">
        <w:rPr>
          <w:rFonts w:ascii="Times New Roman" w:hAnsi="Times New Roman" w:cs="Times New Roman"/>
          <w:color w:val="000000" w:themeColor="text1"/>
        </w:rPr>
        <w:t xml:space="preserve">719 </w:t>
      </w:r>
      <w:r w:rsidR="00254C94" w:rsidRPr="004F2FAC">
        <w:rPr>
          <w:rFonts w:ascii="Times New Roman" w:hAnsi="Times New Roman" w:cs="Times New Roman"/>
          <w:color w:val="000000" w:themeColor="text1"/>
        </w:rPr>
        <w:t>tis.</w:t>
      </w:r>
      <w:r w:rsidR="00944D8E" w:rsidRPr="004F2FAC">
        <w:rPr>
          <w:rFonts w:ascii="Times New Roman" w:hAnsi="Times New Roman" w:cs="Times New Roman"/>
          <w:color w:val="000000" w:themeColor="text1"/>
        </w:rPr>
        <w:t xml:space="preserve"> </w:t>
      </w:r>
      <w:r w:rsidR="00254C94" w:rsidRPr="004F2FAC">
        <w:rPr>
          <w:rFonts w:ascii="Times New Roman" w:hAnsi="Times New Roman" w:cs="Times New Roman"/>
          <w:color w:val="000000" w:themeColor="text1"/>
        </w:rPr>
        <w:t>k</w:t>
      </w:r>
      <w:r w:rsidR="00944D8E" w:rsidRPr="004F2FAC">
        <w:rPr>
          <w:rFonts w:ascii="Times New Roman" w:hAnsi="Times New Roman" w:cs="Times New Roman"/>
          <w:color w:val="000000" w:themeColor="text1"/>
        </w:rPr>
        <w:t>u</w:t>
      </w:r>
      <w:r w:rsidR="00254C94" w:rsidRPr="004F2FAC">
        <w:rPr>
          <w:rFonts w:ascii="Times New Roman" w:hAnsi="Times New Roman" w:cs="Times New Roman"/>
          <w:color w:val="000000" w:themeColor="text1"/>
        </w:rPr>
        <w:t>n</w:t>
      </w:r>
      <w:r w:rsidR="00944D8E" w:rsidRPr="004F2FAC">
        <w:rPr>
          <w:rFonts w:ascii="Times New Roman" w:hAnsi="Times New Roman" w:cs="Times New Roman"/>
          <w:color w:val="000000" w:themeColor="text1"/>
        </w:rPr>
        <w:t>a,</w:t>
      </w:r>
      <w:r w:rsidR="00254C94" w:rsidRPr="004F2FAC">
        <w:rPr>
          <w:rFonts w:ascii="Times New Roman" w:hAnsi="Times New Roman" w:cs="Times New Roman"/>
          <w:color w:val="000000" w:themeColor="text1"/>
        </w:rPr>
        <w:t xml:space="preserve"> manjak prihoda od nefinancijske imovine (AOP </w:t>
      </w:r>
      <w:r w:rsidR="00944D8E" w:rsidRPr="004F2FAC">
        <w:rPr>
          <w:rFonts w:ascii="Times New Roman" w:hAnsi="Times New Roman" w:cs="Times New Roman"/>
          <w:color w:val="000000" w:themeColor="text1"/>
        </w:rPr>
        <w:t>402</w:t>
      </w:r>
      <w:r w:rsidR="00D32170" w:rsidRPr="004F2FAC">
        <w:rPr>
          <w:rFonts w:ascii="Times New Roman" w:hAnsi="Times New Roman" w:cs="Times New Roman"/>
          <w:color w:val="000000" w:themeColor="text1"/>
        </w:rPr>
        <w:t xml:space="preserve">) </w:t>
      </w:r>
      <w:r w:rsidR="00FC0FCE" w:rsidRPr="004F2FAC">
        <w:rPr>
          <w:rFonts w:ascii="Times New Roman" w:hAnsi="Times New Roman" w:cs="Times New Roman"/>
          <w:color w:val="000000" w:themeColor="text1"/>
        </w:rPr>
        <w:t xml:space="preserve">u iznosu </w:t>
      </w:r>
      <w:r w:rsidR="00944D8E" w:rsidRPr="004F2FAC">
        <w:rPr>
          <w:rFonts w:ascii="Times New Roman" w:hAnsi="Times New Roman" w:cs="Times New Roman"/>
          <w:color w:val="000000" w:themeColor="text1"/>
        </w:rPr>
        <w:t>6.111 tis. kuna te višak primitaka od financijske imovine i obveza (AOP 628) u iznosu od 4.416 tis. kuna.</w:t>
      </w:r>
    </w:p>
    <w:p w14:paraId="50D6FE68" w14:textId="6CD06583" w:rsidR="00FD5682" w:rsidRPr="004F2FAC" w:rsidRDefault="00944D8E" w:rsidP="0027629B">
      <w:pPr>
        <w:jc w:val="both"/>
        <w:rPr>
          <w:rFonts w:ascii="Times New Roman" w:hAnsi="Times New Roman" w:cs="Times New Roman"/>
          <w:color w:val="000000" w:themeColor="text1"/>
        </w:rPr>
      </w:pPr>
      <w:r w:rsidRPr="004F2FAC">
        <w:rPr>
          <w:rFonts w:ascii="Times New Roman" w:hAnsi="Times New Roman" w:cs="Times New Roman"/>
          <w:color w:val="000000" w:themeColor="text1"/>
        </w:rPr>
        <w:t xml:space="preserve">Manjak prihoda – preneseni </w:t>
      </w:r>
      <w:r w:rsidR="00064EB4" w:rsidRPr="004F2FAC">
        <w:rPr>
          <w:rFonts w:ascii="Times New Roman" w:hAnsi="Times New Roman" w:cs="Times New Roman"/>
          <w:color w:val="000000" w:themeColor="text1"/>
        </w:rPr>
        <w:t xml:space="preserve">(AOP </w:t>
      </w:r>
      <w:r w:rsidRPr="004F2FAC">
        <w:rPr>
          <w:rFonts w:ascii="Times New Roman" w:hAnsi="Times New Roman" w:cs="Times New Roman"/>
          <w:color w:val="000000" w:themeColor="text1"/>
        </w:rPr>
        <w:t>637</w:t>
      </w:r>
      <w:r w:rsidR="00064EB4" w:rsidRPr="004F2FAC">
        <w:rPr>
          <w:rFonts w:ascii="Times New Roman" w:hAnsi="Times New Roman" w:cs="Times New Roman"/>
          <w:color w:val="000000" w:themeColor="text1"/>
        </w:rPr>
        <w:t xml:space="preserve">) iznosi </w:t>
      </w:r>
      <w:r w:rsidRPr="004F2FAC">
        <w:rPr>
          <w:rFonts w:ascii="Times New Roman" w:hAnsi="Times New Roman" w:cs="Times New Roman"/>
          <w:color w:val="000000" w:themeColor="text1"/>
        </w:rPr>
        <w:t xml:space="preserve">839 </w:t>
      </w:r>
      <w:r w:rsidR="00064EB4" w:rsidRPr="004F2FAC">
        <w:rPr>
          <w:rFonts w:ascii="Times New Roman" w:hAnsi="Times New Roman" w:cs="Times New Roman"/>
          <w:color w:val="000000" w:themeColor="text1"/>
        </w:rPr>
        <w:t>tis.</w:t>
      </w:r>
      <w:r w:rsidRPr="004F2FAC">
        <w:rPr>
          <w:rFonts w:ascii="Times New Roman" w:hAnsi="Times New Roman" w:cs="Times New Roman"/>
          <w:color w:val="000000" w:themeColor="text1"/>
        </w:rPr>
        <w:t xml:space="preserve"> </w:t>
      </w:r>
      <w:r w:rsidR="00064EB4" w:rsidRPr="004F2FAC">
        <w:rPr>
          <w:rFonts w:ascii="Times New Roman" w:hAnsi="Times New Roman" w:cs="Times New Roman"/>
          <w:color w:val="000000" w:themeColor="text1"/>
        </w:rPr>
        <w:t>k</w:t>
      </w:r>
      <w:r w:rsidRPr="004F2FAC">
        <w:rPr>
          <w:rFonts w:ascii="Times New Roman" w:hAnsi="Times New Roman" w:cs="Times New Roman"/>
          <w:color w:val="000000" w:themeColor="text1"/>
        </w:rPr>
        <w:t>u</w:t>
      </w:r>
      <w:r w:rsidR="00064EB4" w:rsidRPr="004F2FAC">
        <w:rPr>
          <w:rFonts w:ascii="Times New Roman" w:hAnsi="Times New Roman" w:cs="Times New Roman"/>
          <w:color w:val="000000" w:themeColor="text1"/>
        </w:rPr>
        <w:t>n</w:t>
      </w:r>
      <w:r w:rsidRPr="004F2FAC">
        <w:rPr>
          <w:rFonts w:ascii="Times New Roman" w:hAnsi="Times New Roman" w:cs="Times New Roman"/>
          <w:color w:val="000000" w:themeColor="text1"/>
        </w:rPr>
        <w:t>a, nakon uvećanja</w:t>
      </w:r>
      <w:r w:rsidR="00064EB4" w:rsidRPr="004F2FAC">
        <w:rPr>
          <w:rFonts w:ascii="Times New Roman" w:hAnsi="Times New Roman" w:cs="Times New Roman"/>
          <w:color w:val="000000" w:themeColor="text1"/>
        </w:rPr>
        <w:t xml:space="preserve"> za iznos manjka iz izvještajnog razdoblja u iznosu </w:t>
      </w:r>
      <w:r w:rsidRPr="004F2FAC">
        <w:rPr>
          <w:rFonts w:ascii="Times New Roman" w:hAnsi="Times New Roman" w:cs="Times New Roman"/>
          <w:color w:val="000000" w:themeColor="text1"/>
        </w:rPr>
        <w:t>2.</w:t>
      </w:r>
      <w:r w:rsidR="00C31D0A" w:rsidRPr="004F2FAC">
        <w:rPr>
          <w:rFonts w:ascii="Times New Roman" w:hAnsi="Times New Roman" w:cs="Times New Roman"/>
          <w:color w:val="000000" w:themeColor="text1"/>
        </w:rPr>
        <w:t>414</w:t>
      </w:r>
      <w:r w:rsidR="00064EB4" w:rsidRPr="004F2FAC">
        <w:rPr>
          <w:rFonts w:ascii="Times New Roman" w:hAnsi="Times New Roman" w:cs="Times New Roman"/>
          <w:color w:val="000000" w:themeColor="text1"/>
        </w:rPr>
        <w:t xml:space="preserve"> tis.</w:t>
      </w:r>
      <w:r w:rsidR="00C31D0A" w:rsidRPr="004F2FAC">
        <w:rPr>
          <w:rFonts w:ascii="Times New Roman" w:hAnsi="Times New Roman" w:cs="Times New Roman"/>
          <w:color w:val="000000" w:themeColor="text1"/>
        </w:rPr>
        <w:t xml:space="preserve"> </w:t>
      </w:r>
      <w:r w:rsidR="00064EB4" w:rsidRPr="004F2FAC">
        <w:rPr>
          <w:rFonts w:ascii="Times New Roman" w:hAnsi="Times New Roman" w:cs="Times New Roman"/>
          <w:color w:val="000000" w:themeColor="text1"/>
        </w:rPr>
        <w:t>k</w:t>
      </w:r>
      <w:r w:rsidR="00C31D0A" w:rsidRPr="004F2FAC">
        <w:rPr>
          <w:rFonts w:ascii="Times New Roman" w:hAnsi="Times New Roman" w:cs="Times New Roman"/>
          <w:color w:val="000000" w:themeColor="text1"/>
        </w:rPr>
        <w:t>u</w:t>
      </w:r>
      <w:r w:rsidR="00064EB4" w:rsidRPr="004F2FAC">
        <w:rPr>
          <w:rFonts w:ascii="Times New Roman" w:hAnsi="Times New Roman" w:cs="Times New Roman"/>
          <w:color w:val="000000" w:themeColor="text1"/>
        </w:rPr>
        <w:t>n</w:t>
      </w:r>
      <w:r w:rsidR="00C31D0A" w:rsidRPr="004F2FAC">
        <w:rPr>
          <w:rFonts w:ascii="Times New Roman" w:hAnsi="Times New Roman" w:cs="Times New Roman"/>
          <w:color w:val="000000" w:themeColor="text1"/>
        </w:rPr>
        <w:t>a</w:t>
      </w:r>
      <w:r w:rsidR="00064EB4" w:rsidRPr="004F2FAC">
        <w:rPr>
          <w:rFonts w:ascii="Times New Roman" w:hAnsi="Times New Roman" w:cs="Times New Roman"/>
          <w:color w:val="000000" w:themeColor="text1"/>
        </w:rPr>
        <w:t xml:space="preserve"> (AOP </w:t>
      </w:r>
      <w:r w:rsidR="00C31D0A" w:rsidRPr="004F2FAC">
        <w:rPr>
          <w:rFonts w:ascii="Times New Roman" w:hAnsi="Times New Roman" w:cs="Times New Roman"/>
          <w:color w:val="000000" w:themeColor="text1"/>
        </w:rPr>
        <w:t>635</w:t>
      </w:r>
      <w:r w:rsidR="00064EB4" w:rsidRPr="004F2FAC">
        <w:rPr>
          <w:rFonts w:ascii="Times New Roman" w:hAnsi="Times New Roman" w:cs="Times New Roman"/>
          <w:color w:val="000000" w:themeColor="text1"/>
        </w:rPr>
        <w:t>)</w:t>
      </w:r>
      <w:r w:rsidR="00F2147A" w:rsidRPr="004F2FAC">
        <w:rPr>
          <w:rFonts w:ascii="Times New Roman" w:hAnsi="Times New Roman" w:cs="Times New Roman"/>
          <w:color w:val="000000" w:themeColor="text1"/>
        </w:rPr>
        <w:t xml:space="preserve">, </w:t>
      </w:r>
      <w:r w:rsidR="00D31AD0" w:rsidRPr="004F2FAC">
        <w:rPr>
          <w:rFonts w:ascii="Times New Roman" w:hAnsi="Times New Roman" w:cs="Times New Roman"/>
          <w:color w:val="000000" w:themeColor="text1"/>
        </w:rPr>
        <w:t>manjak</w:t>
      </w:r>
      <w:r w:rsidR="00F2147A" w:rsidRPr="004F2FAC">
        <w:rPr>
          <w:rFonts w:ascii="Times New Roman" w:hAnsi="Times New Roman" w:cs="Times New Roman"/>
          <w:color w:val="000000" w:themeColor="text1"/>
        </w:rPr>
        <w:t xml:space="preserve"> prihoda</w:t>
      </w:r>
      <w:r w:rsidR="00456888" w:rsidRPr="004F2FAC">
        <w:rPr>
          <w:rFonts w:ascii="Times New Roman" w:hAnsi="Times New Roman" w:cs="Times New Roman"/>
          <w:color w:val="000000" w:themeColor="text1"/>
        </w:rPr>
        <w:t xml:space="preserve"> i primitaka</w:t>
      </w:r>
      <w:r w:rsidR="00F2147A" w:rsidRPr="004F2FAC">
        <w:rPr>
          <w:rFonts w:ascii="Times New Roman" w:hAnsi="Times New Roman" w:cs="Times New Roman"/>
          <w:color w:val="000000" w:themeColor="text1"/>
        </w:rPr>
        <w:t xml:space="preserve"> </w:t>
      </w:r>
      <w:r w:rsidR="00D31AD0" w:rsidRPr="004F2FAC">
        <w:rPr>
          <w:rFonts w:ascii="Times New Roman" w:hAnsi="Times New Roman" w:cs="Times New Roman"/>
          <w:color w:val="000000" w:themeColor="text1"/>
        </w:rPr>
        <w:t>za pokriće</w:t>
      </w:r>
      <w:r w:rsidR="00F2147A" w:rsidRPr="004F2FAC">
        <w:rPr>
          <w:rFonts w:ascii="Times New Roman" w:hAnsi="Times New Roman" w:cs="Times New Roman"/>
          <w:color w:val="000000" w:themeColor="text1"/>
        </w:rPr>
        <w:t xml:space="preserve"> </w:t>
      </w:r>
      <w:r w:rsidR="00D31AD0" w:rsidRPr="004F2FAC">
        <w:rPr>
          <w:rFonts w:ascii="Times New Roman" w:hAnsi="Times New Roman" w:cs="Times New Roman"/>
          <w:color w:val="000000" w:themeColor="text1"/>
        </w:rPr>
        <w:t>sljedećem</w:t>
      </w:r>
      <w:r w:rsidR="00F2147A" w:rsidRPr="004F2FAC">
        <w:rPr>
          <w:rFonts w:ascii="Times New Roman" w:hAnsi="Times New Roman" w:cs="Times New Roman"/>
          <w:color w:val="000000" w:themeColor="text1"/>
        </w:rPr>
        <w:t xml:space="preserve"> razdoblju</w:t>
      </w:r>
      <w:r w:rsidR="00456888" w:rsidRPr="004F2FAC">
        <w:rPr>
          <w:rFonts w:ascii="Times New Roman" w:hAnsi="Times New Roman" w:cs="Times New Roman"/>
          <w:color w:val="000000" w:themeColor="text1"/>
        </w:rPr>
        <w:t xml:space="preserve"> (AOP 63</w:t>
      </w:r>
      <w:r w:rsidR="00C31D0A" w:rsidRPr="004F2FAC">
        <w:rPr>
          <w:rFonts w:ascii="Times New Roman" w:hAnsi="Times New Roman" w:cs="Times New Roman"/>
          <w:color w:val="000000" w:themeColor="text1"/>
        </w:rPr>
        <w:t>9</w:t>
      </w:r>
      <w:r w:rsidR="00456888" w:rsidRPr="004F2FAC">
        <w:rPr>
          <w:rFonts w:ascii="Times New Roman" w:hAnsi="Times New Roman" w:cs="Times New Roman"/>
          <w:color w:val="000000" w:themeColor="text1"/>
        </w:rPr>
        <w:t>)</w:t>
      </w:r>
      <w:r w:rsidR="00F2147A" w:rsidRPr="004F2FAC">
        <w:rPr>
          <w:rFonts w:ascii="Times New Roman" w:hAnsi="Times New Roman" w:cs="Times New Roman"/>
          <w:color w:val="000000" w:themeColor="text1"/>
        </w:rPr>
        <w:t xml:space="preserve"> iznosi </w:t>
      </w:r>
      <w:r w:rsidR="00C31D0A" w:rsidRPr="004F2FAC">
        <w:rPr>
          <w:rFonts w:ascii="Times New Roman" w:hAnsi="Times New Roman" w:cs="Times New Roman"/>
          <w:color w:val="000000" w:themeColor="text1"/>
        </w:rPr>
        <w:t>3.253 tis. kuna.</w:t>
      </w:r>
      <w:r w:rsidR="005B4476" w:rsidRPr="004F2FAC">
        <w:rPr>
          <w:rFonts w:ascii="Times New Roman" w:hAnsi="Times New Roman" w:cs="Times New Roman"/>
          <w:color w:val="000000" w:themeColor="text1"/>
        </w:rPr>
        <w:t xml:space="preserve"> </w:t>
      </w:r>
    </w:p>
    <w:p w14:paraId="62EAB385" w14:textId="77777777" w:rsidR="00FF4DB6" w:rsidRDefault="00FF4DB6" w:rsidP="00A778CD">
      <w:pPr>
        <w:pStyle w:val="Bezproreda"/>
        <w:rPr>
          <w:rFonts w:ascii="Times New Roman" w:hAnsi="Times New Roman" w:cs="Times New Roman"/>
        </w:rPr>
      </w:pPr>
    </w:p>
    <w:p w14:paraId="60F5EA0E" w14:textId="2EF67DE1" w:rsidR="00A778CD" w:rsidRPr="00A778CD" w:rsidRDefault="00A778CD" w:rsidP="009D7161">
      <w:pPr>
        <w:pStyle w:val="Bezproreda"/>
        <w:jc w:val="center"/>
        <w:rPr>
          <w:rFonts w:ascii="Times New Roman" w:hAnsi="Times New Roman" w:cs="Times New Roman"/>
          <w:b/>
        </w:rPr>
      </w:pPr>
      <w:r w:rsidRPr="00A778CD">
        <w:rPr>
          <w:rFonts w:ascii="Times New Roman" w:hAnsi="Times New Roman" w:cs="Times New Roman"/>
          <w:b/>
        </w:rPr>
        <w:t>BILANCA</w:t>
      </w:r>
    </w:p>
    <w:p w14:paraId="5520F4C6" w14:textId="77777777" w:rsidR="00724A64" w:rsidRPr="00A778CD" w:rsidRDefault="00A778CD" w:rsidP="009D7161">
      <w:pPr>
        <w:pStyle w:val="Bezproreda"/>
        <w:jc w:val="center"/>
        <w:rPr>
          <w:rFonts w:ascii="Times New Roman" w:hAnsi="Times New Roman" w:cs="Times New Roman"/>
          <w:b/>
        </w:rPr>
      </w:pPr>
      <w:r w:rsidRPr="00A778CD">
        <w:rPr>
          <w:rFonts w:ascii="Times New Roman" w:hAnsi="Times New Roman" w:cs="Times New Roman"/>
          <w:b/>
        </w:rPr>
        <w:t>(</w:t>
      </w:r>
      <w:r w:rsidR="00E8503A" w:rsidRPr="00A778CD">
        <w:rPr>
          <w:rFonts w:ascii="Times New Roman" w:hAnsi="Times New Roman" w:cs="Times New Roman"/>
          <w:b/>
        </w:rPr>
        <w:t xml:space="preserve">OBRAZAC </w:t>
      </w:r>
      <w:r w:rsidR="005F066E" w:rsidRPr="00A778CD">
        <w:rPr>
          <w:rFonts w:ascii="Times New Roman" w:hAnsi="Times New Roman" w:cs="Times New Roman"/>
          <w:b/>
        </w:rPr>
        <w:t>BIL</w:t>
      </w:r>
      <w:r w:rsidRPr="00A778CD">
        <w:rPr>
          <w:rFonts w:ascii="Times New Roman" w:hAnsi="Times New Roman" w:cs="Times New Roman"/>
          <w:b/>
        </w:rPr>
        <w:t>)</w:t>
      </w:r>
    </w:p>
    <w:p w14:paraId="6C5B3A07" w14:textId="77777777" w:rsidR="00A778CD" w:rsidRPr="00495AEB" w:rsidRDefault="00A778CD" w:rsidP="00A778CD">
      <w:pPr>
        <w:pStyle w:val="Bezproreda"/>
      </w:pPr>
    </w:p>
    <w:p w14:paraId="02CE002E" w14:textId="56671A3B" w:rsidR="005F066E" w:rsidRPr="00C70BE5" w:rsidRDefault="004D3055" w:rsidP="00DA38CF">
      <w:pPr>
        <w:jc w:val="both"/>
        <w:rPr>
          <w:rFonts w:ascii="Times New Roman" w:hAnsi="Times New Roman" w:cs="Times New Roman"/>
          <w:color w:val="000000" w:themeColor="text1"/>
        </w:rPr>
      </w:pPr>
      <w:r w:rsidRPr="00C70BE5">
        <w:rPr>
          <w:rFonts w:ascii="Times New Roman" w:hAnsi="Times New Roman" w:cs="Times New Roman"/>
          <w:color w:val="000000" w:themeColor="text1"/>
        </w:rPr>
        <w:t>Bilanca predstavlja pregled imovine, obveza i vlastitih izvora. Stanje imovine, obveza i v</w:t>
      </w:r>
      <w:r w:rsidR="00834C61" w:rsidRPr="00C70BE5">
        <w:rPr>
          <w:rFonts w:ascii="Times New Roman" w:hAnsi="Times New Roman" w:cs="Times New Roman"/>
          <w:color w:val="000000" w:themeColor="text1"/>
        </w:rPr>
        <w:t>lastitih izvora na dan 31.12.202</w:t>
      </w:r>
      <w:r w:rsidR="00A02140" w:rsidRPr="00C70BE5">
        <w:rPr>
          <w:rFonts w:ascii="Times New Roman" w:hAnsi="Times New Roman" w:cs="Times New Roman"/>
          <w:color w:val="000000" w:themeColor="text1"/>
        </w:rPr>
        <w:t>1</w:t>
      </w:r>
      <w:r w:rsidRPr="00C70BE5">
        <w:rPr>
          <w:rFonts w:ascii="Times New Roman" w:hAnsi="Times New Roman" w:cs="Times New Roman"/>
          <w:color w:val="000000" w:themeColor="text1"/>
        </w:rPr>
        <w:t xml:space="preserve">.g. iznosi </w:t>
      </w:r>
      <w:r w:rsidR="00DA38CF" w:rsidRPr="00C70BE5">
        <w:rPr>
          <w:rFonts w:ascii="Times New Roman" w:hAnsi="Times New Roman" w:cs="Times New Roman"/>
          <w:color w:val="000000" w:themeColor="text1"/>
        </w:rPr>
        <w:t>70,5</w:t>
      </w:r>
      <w:r w:rsidR="00FF4DB6" w:rsidRPr="00C70BE5">
        <w:rPr>
          <w:rFonts w:ascii="Times New Roman" w:hAnsi="Times New Roman" w:cs="Times New Roman"/>
          <w:color w:val="000000" w:themeColor="text1"/>
        </w:rPr>
        <w:t xml:space="preserve"> mil kn; a što je</w:t>
      </w:r>
      <w:r w:rsidRPr="00C70BE5">
        <w:rPr>
          <w:rFonts w:ascii="Times New Roman" w:hAnsi="Times New Roman" w:cs="Times New Roman"/>
          <w:color w:val="000000" w:themeColor="text1"/>
        </w:rPr>
        <w:t xml:space="preserve"> </w:t>
      </w:r>
      <w:r w:rsidR="00DA38CF" w:rsidRPr="00C70BE5">
        <w:rPr>
          <w:rFonts w:ascii="Times New Roman" w:hAnsi="Times New Roman" w:cs="Times New Roman"/>
          <w:color w:val="000000" w:themeColor="text1"/>
        </w:rPr>
        <w:t>povećanje od 3,4% u odnosu na stanje na početku</w:t>
      </w:r>
      <w:r w:rsidR="00A552AA" w:rsidRPr="00C70BE5">
        <w:rPr>
          <w:rFonts w:ascii="Times New Roman" w:hAnsi="Times New Roman" w:cs="Times New Roman"/>
          <w:color w:val="000000" w:themeColor="text1"/>
        </w:rPr>
        <w:t xml:space="preserve"> izvještajnog</w:t>
      </w:r>
      <w:r w:rsidR="00DA38CF" w:rsidRPr="00C70BE5">
        <w:rPr>
          <w:rFonts w:ascii="Times New Roman" w:hAnsi="Times New Roman" w:cs="Times New Roman"/>
          <w:color w:val="000000" w:themeColor="text1"/>
        </w:rPr>
        <w:t xml:space="preserve"> razdoblja.</w:t>
      </w:r>
    </w:p>
    <w:p w14:paraId="33E98BE6" w14:textId="07389106" w:rsidR="009F5A33" w:rsidRPr="00C70BE5" w:rsidRDefault="009F5A33" w:rsidP="00C70BE5">
      <w:pPr>
        <w:jc w:val="both"/>
        <w:rPr>
          <w:rFonts w:ascii="Times New Roman" w:hAnsi="Times New Roman" w:cs="Times New Roman"/>
          <w:color w:val="000000" w:themeColor="text1"/>
        </w:rPr>
      </w:pPr>
      <w:r w:rsidRPr="00C70BE5">
        <w:rPr>
          <w:rFonts w:ascii="Times New Roman" w:hAnsi="Times New Roman" w:cs="Times New Roman"/>
          <w:color w:val="000000" w:themeColor="text1"/>
        </w:rPr>
        <w:t>Imovina</w:t>
      </w:r>
      <w:r w:rsidR="00FF70EA" w:rsidRPr="00C70BE5">
        <w:rPr>
          <w:rFonts w:ascii="Times New Roman" w:hAnsi="Times New Roman" w:cs="Times New Roman"/>
          <w:color w:val="000000" w:themeColor="text1"/>
        </w:rPr>
        <w:t xml:space="preserve"> (AOP 001)</w:t>
      </w:r>
      <w:r w:rsidRPr="00C70BE5">
        <w:rPr>
          <w:rFonts w:ascii="Times New Roman" w:hAnsi="Times New Roman" w:cs="Times New Roman"/>
          <w:color w:val="000000" w:themeColor="text1"/>
        </w:rPr>
        <w:t xml:space="preserve"> se sastoji od: nefinancijske imovine</w:t>
      </w:r>
      <w:r w:rsidR="00FF70EA" w:rsidRPr="00C70BE5">
        <w:rPr>
          <w:rFonts w:ascii="Times New Roman" w:hAnsi="Times New Roman" w:cs="Times New Roman"/>
          <w:color w:val="000000" w:themeColor="text1"/>
        </w:rPr>
        <w:t xml:space="preserve"> (AOP 002)</w:t>
      </w:r>
      <w:r w:rsidRPr="00C70BE5">
        <w:rPr>
          <w:rFonts w:ascii="Times New Roman" w:hAnsi="Times New Roman" w:cs="Times New Roman"/>
          <w:color w:val="000000" w:themeColor="text1"/>
        </w:rPr>
        <w:t xml:space="preserve"> u iznosu od </w:t>
      </w:r>
      <w:r w:rsidR="00032920" w:rsidRPr="00C70BE5">
        <w:rPr>
          <w:rFonts w:ascii="Times New Roman" w:hAnsi="Times New Roman" w:cs="Times New Roman"/>
          <w:color w:val="000000" w:themeColor="text1"/>
        </w:rPr>
        <w:t>63,0</w:t>
      </w:r>
      <w:r w:rsidRPr="00C70BE5">
        <w:rPr>
          <w:rFonts w:ascii="Times New Roman" w:hAnsi="Times New Roman" w:cs="Times New Roman"/>
          <w:color w:val="000000" w:themeColor="text1"/>
        </w:rPr>
        <w:t xml:space="preserve"> mil kn i financijske imovine</w:t>
      </w:r>
      <w:r w:rsidR="00FF70EA" w:rsidRPr="00C70BE5">
        <w:rPr>
          <w:rFonts w:ascii="Times New Roman" w:hAnsi="Times New Roman" w:cs="Times New Roman"/>
          <w:color w:val="000000" w:themeColor="text1"/>
        </w:rPr>
        <w:t xml:space="preserve"> (AOP 063)</w:t>
      </w:r>
      <w:r w:rsidRPr="00C70BE5">
        <w:rPr>
          <w:rFonts w:ascii="Times New Roman" w:hAnsi="Times New Roman" w:cs="Times New Roman"/>
          <w:color w:val="000000" w:themeColor="text1"/>
        </w:rPr>
        <w:t xml:space="preserve"> u iznosu od </w:t>
      </w:r>
      <w:r w:rsidR="00032920" w:rsidRPr="00C70BE5">
        <w:rPr>
          <w:rFonts w:ascii="Times New Roman" w:hAnsi="Times New Roman" w:cs="Times New Roman"/>
          <w:color w:val="000000" w:themeColor="text1"/>
        </w:rPr>
        <w:t>7,</w:t>
      </w:r>
      <w:r w:rsidR="00A552AA" w:rsidRPr="00C70BE5">
        <w:rPr>
          <w:rFonts w:ascii="Times New Roman" w:hAnsi="Times New Roman" w:cs="Times New Roman"/>
          <w:color w:val="000000" w:themeColor="text1"/>
        </w:rPr>
        <w:t>5</w:t>
      </w:r>
      <w:r w:rsidRPr="00C70BE5">
        <w:rPr>
          <w:rFonts w:ascii="Times New Roman" w:hAnsi="Times New Roman" w:cs="Times New Roman"/>
          <w:color w:val="000000" w:themeColor="text1"/>
        </w:rPr>
        <w:t xml:space="preserve"> mil kn. </w:t>
      </w:r>
    </w:p>
    <w:p w14:paraId="21A8D053" w14:textId="77777777" w:rsidR="00D043CB" w:rsidRPr="00C70BE5" w:rsidRDefault="00D043CB" w:rsidP="009F5A33">
      <w:pPr>
        <w:pStyle w:val="Bezproreda"/>
        <w:jc w:val="both"/>
        <w:rPr>
          <w:rFonts w:ascii="Times New Roman" w:hAnsi="Times New Roman" w:cs="Times New Roman"/>
        </w:rPr>
      </w:pPr>
    </w:p>
    <w:p w14:paraId="2A10A793" w14:textId="4FE1E0AA" w:rsidR="00720109" w:rsidRPr="00C70BE5" w:rsidRDefault="00182E1C" w:rsidP="00C70BE5">
      <w:pPr>
        <w:pStyle w:val="Bezproreda"/>
        <w:rPr>
          <w:rFonts w:ascii="Times New Roman" w:hAnsi="Times New Roman" w:cs="Times New Roman"/>
        </w:rPr>
      </w:pPr>
      <w:r w:rsidRPr="00C70BE5">
        <w:rPr>
          <w:rFonts w:ascii="Times New Roman" w:hAnsi="Times New Roman" w:cs="Times New Roman"/>
        </w:rPr>
        <w:t>Nefinancijsku imovinu</w:t>
      </w:r>
      <w:r w:rsidR="002672C8" w:rsidRPr="00C70BE5">
        <w:rPr>
          <w:rFonts w:ascii="Times New Roman" w:hAnsi="Times New Roman" w:cs="Times New Roman"/>
        </w:rPr>
        <w:t xml:space="preserve"> (AOP 002)</w:t>
      </w:r>
      <w:r w:rsidRPr="00C70BE5">
        <w:rPr>
          <w:rFonts w:ascii="Times New Roman" w:hAnsi="Times New Roman" w:cs="Times New Roman"/>
        </w:rPr>
        <w:t xml:space="preserve"> čine: </w:t>
      </w:r>
    </w:p>
    <w:p w14:paraId="6EC1CB94" w14:textId="2CDADDBF" w:rsidR="00525590" w:rsidRPr="00C70BE5" w:rsidRDefault="00182E1C" w:rsidP="00F77C7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70BE5">
        <w:rPr>
          <w:rFonts w:ascii="Times New Roman" w:hAnsi="Times New Roman" w:cs="Times New Roman"/>
        </w:rPr>
        <w:t>neproizvedena dugotrajna imovina (AOP 003) u iz</w:t>
      </w:r>
      <w:r w:rsidR="006B5722" w:rsidRPr="00C70BE5">
        <w:rPr>
          <w:rFonts w:ascii="Times New Roman" w:hAnsi="Times New Roman" w:cs="Times New Roman"/>
        </w:rPr>
        <w:t>nosu od 11,</w:t>
      </w:r>
      <w:r w:rsidR="00C10F15" w:rsidRPr="00C70BE5">
        <w:rPr>
          <w:rFonts w:ascii="Times New Roman" w:hAnsi="Times New Roman" w:cs="Times New Roman"/>
        </w:rPr>
        <w:t>9</w:t>
      </w:r>
      <w:r w:rsidR="006B5722" w:rsidRPr="00C70BE5">
        <w:rPr>
          <w:rFonts w:ascii="Times New Roman" w:hAnsi="Times New Roman" w:cs="Times New Roman"/>
        </w:rPr>
        <w:t xml:space="preserve"> </w:t>
      </w:r>
      <w:r w:rsidR="00525590" w:rsidRPr="00C70BE5">
        <w:rPr>
          <w:rFonts w:ascii="Times New Roman" w:hAnsi="Times New Roman" w:cs="Times New Roman"/>
        </w:rPr>
        <w:t xml:space="preserve">mil kn (zemljišta), </w:t>
      </w:r>
    </w:p>
    <w:p w14:paraId="2C026B30" w14:textId="47166571" w:rsidR="002D13B2" w:rsidRPr="00C70BE5" w:rsidRDefault="00182E1C" w:rsidP="009F5A33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70BE5">
        <w:rPr>
          <w:rFonts w:ascii="Times New Roman" w:hAnsi="Times New Roman" w:cs="Times New Roman"/>
        </w:rPr>
        <w:t>proizvedena dugotrajna imovina (AOP 007) u iznosu od 5</w:t>
      </w:r>
      <w:r w:rsidR="005E7007" w:rsidRPr="00C70BE5">
        <w:rPr>
          <w:rFonts w:ascii="Times New Roman" w:hAnsi="Times New Roman" w:cs="Times New Roman"/>
        </w:rPr>
        <w:t>1</w:t>
      </w:r>
      <w:r w:rsidRPr="00C70BE5">
        <w:rPr>
          <w:rFonts w:ascii="Times New Roman" w:hAnsi="Times New Roman" w:cs="Times New Roman"/>
        </w:rPr>
        <w:t>,</w:t>
      </w:r>
      <w:r w:rsidR="005E7007" w:rsidRPr="00C70BE5">
        <w:rPr>
          <w:rFonts w:ascii="Times New Roman" w:hAnsi="Times New Roman" w:cs="Times New Roman"/>
        </w:rPr>
        <w:t>1</w:t>
      </w:r>
      <w:r w:rsidRPr="00C70BE5">
        <w:rPr>
          <w:rFonts w:ascii="Times New Roman" w:hAnsi="Times New Roman" w:cs="Times New Roman"/>
        </w:rPr>
        <w:t xml:space="preserve"> mil kn</w:t>
      </w:r>
      <w:r w:rsidR="00525590" w:rsidRPr="00C70BE5">
        <w:rPr>
          <w:rFonts w:ascii="Times New Roman" w:hAnsi="Times New Roman" w:cs="Times New Roman"/>
        </w:rPr>
        <w:t xml:space="preserve"> (u naravi se odnosi </w:t>
      </w:r>
      <w:r w:rsidR="002D0543" w:rsidRPr="00C70BE5">
        <w:rPr>
          <w:rFonts w:ascii="Times New Roman" w:hAnsi="Times New Roman" w:cs="Times New Roman"/>
        </w:rPr>
        <w:t xml:space="preserve">na </w:t>
      </w:r>
      <w:r w:rsidR="005E7007" w:rsidRPr="00C70BE5">
        <w:rPr>
          <w:rFonts w:ascii="Times New Roman" w:hAnsi="Times New Roman" w:cs="Times New Roman"/>
        </w:rPr>
        <w:t>građevinske</w:t>
      </w:r>
      <w:r w:rsidR="00525590" w:rsidRPr="00C70BE5">
        <w:rPr>
          <w:rFonts w:ascii="Times New Roman" w:hAnsi="Times New Roman" w:cs="Times New Roman"/>
        </w:rPr>
        <w:t xml:space="preserve"> objekte - ambulante, stambene objekte</w:t>
      </w:r>
      <w:r w:rsidR="002E499B" w:rsidRPr="00C70BE5">
        <w:rPr>
          <w:rFonts w:ascii="Times New Roman" w:hAnsi="Times New Roman" w:cs="Times New Roman"/>
        </w:rPr>
        <w:t>,</w:t>
      </w:r>
      <w:r w:rsidR="00525590" w:rsidRPr="00C70BE5">
        <w:rPr>
          <w:rFonts w:ascii="Times New Roman" w:hAnsi="Times New Roman" w:cs="Times New Roman"/>
        </w:rPr>
        <w:t xml:space="preserve"> skladišta i garaže, </w:t>
      </w:r>
      <w:r w:rsidR="002D0543" w:rsidRPr="00C70BE5">
        <w:rPr>
          <w:rFonts w:ascii="Times New Roman" w:hAnsi="Times New Roman" w:cs="Times New Roman"/>
        </w:rPr>
        <w:t xml:space="preserve">osobne </w:t>
      </w:r>
      <w:r w:rsidR="009F5A33" w:rsidRPr="00C70BE5">
        <w:rPr>
          <w:rFonts w:ascii="Times New Roman" w:hAnsi="Times New Roman" w:cs="Times New Roman"/>
        </w:rPr>
        <w:t>automobile</w:t>
      </w:r>
      <w:r w:rsidR="002D0543" w:rsidRPr="00C70BE5">
        <w:rPr>
          <w:rFonts w:ascii="Times New Roman" w:hAnsi="Times New Roman" w:cs="Times New Roman"/>
        </w:rPr>
        <w:t xml:space="preserve"> koje koriste patronaža i kućna njega</w:t>
      </w:r>
      <w:r w:rsidR="009F5A33" w:rsidRPr="00C70BE5">
        <w:rPr>
          <w:rFonts w:ascii="Times New Roman" w:hAnsi="Times New Roman" w:cs="Times New Roman"/>
        </w:rPr>
        <w:t xml:space="preserve"> te različite vrste </w:t>
      </w:r>
      <w:r w:rsidR="00634B62" w:rsidRPr="00C70BE5">
        <w:rPr>
          <w:rFonts w:ascii="Times New Roman" w:hAnsi="Times New Roman" w:cs="Times New Roman"/>
        </w:rPr>
        <w:t>medicinske</w:t>
      </w:r>
      <w:r w:rsidR="002D0543" w:rsidRPr="00C70BE5">
        <w:rPr>
          <w:rFonts w:ascii="Times New Roman" w:hAnsi="Times New Roman" w:cs="Times New Roman"/>
        </w:rPr>
        <w:t>/</w:t>
      </w:r>
      <w:r w:rsidR="00634B62" w:rsidRPr="00C70BE5">
        <w:rPr>
          <w:rFonts w:ascii="Times New Roman" w:hAnsi="Times New Roman" w:cs="Times New Roman"/>
        </w:rPr>
        <w:t xml:space="preserve">nemedicinske </w:t>
      </w:r>
      <w:r w:rsidR="009F5A33" w:rsidRPr="00C70BE5">
        <w:rPr>
          <w:rFonts w:ascii="Times New Roman" w:hAnsi="Times New Roman" w:cs="Times New Roman"/>
        </w:rPr>
        <w:t>opreme i postrojenja</w:t>
      </w:r>
      <w:r w:rsidR="00525590" w:rsidRPr="00C70BE5">
        <w:rPr>
          <w:rFonts w:ascii="Times New Roman" w:hAnsi="Times New Roman" w:cs="Times New Roman"/>
        </w:rPr>
        <w:t>)</w:t>
      </w:r>
    </w:p>
    <w:p w14:paraId="73D6D19F" w14:textId="3975EE79" w:rsidR="00E65AD7" w:rsidRDefault="009741A2" w:rsidP="00C70BE5">
      <w:pPr>
        <w:pStyle w:val="Bezproreda"/>
        <w:rPr>
          <w:rFonts w:ascii="Times New Roman" w:hAnsi="Times New Roman" w:cs="Times New Roman"/>
        </w:rPr>
      </w:pPr>
      <w:r w:rsidRPr="00DC4E14">
        <w:rPr>
          <w:rFonts w:ascii="Times New Roman" w:hAnsi="Times New Roman" w:cs="Times New Roman"/>
        </w:rPr>
        <w:t>Financijsku imovinu (AOP 063) čine:</w:t>
      </w:r>
      <w:r w:rsidR="002D13B2" w:rsidRPr="00DC4E14">
        <w:rPr>
          <w:rFonts w:ascii="Times New Roman" w:hAnsi="Times New Roman" w:cs="Times New Roman"/>
        </w:rPr>
        <w:t xml:space="preserve"> </w:t>
      </w:r>
    </w:p>
    <w:p w14:paraId="1334C204" w14:textId="274EDC69" w:rsidR="00E65AD7" w:rsidRDefault="009F5A33" w:rsidP="00C70BE5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 w:rsidRPr="00C70BE5">
        <w:rPr>
          <w:rFonts w:ascii="Times New Roman" w:hAnsi="Times New Roman" w:cs="Times New Roman"/>
        </w:rPr>
        <w:t>nov</w:t>
      </w:r>
      <w:r w:rsidR="002D13B2" w:rsidRPr="00C70BE5">
        <w:rPr>
          <w:rFonts w:ascii="Times New Roman" w:hAnsi="Times New Roman" w:cs="Times New Roman"/>
        </w:rPr>
        <w:t>ac</w:t>
      </w:r>
      <w:r w:rsidR="00573B49" w:rsidRPr="00C70BE5">
        <w:rPr>
          <w:rFonts w:ascii="Times New Roman" w:hAnsi="Times New Roman" w:cs="Times New Roman"/>
        </w:rPr>
        <w:t xml:space="preserve"> u banci i</w:t>
      </w:r>
      <w:r w:rsidR="002D13B2" w:rsidRPr="00C70BE5">
        <w:rPr>
          <w:rFonts w:ascii="Times New Roman" w:hAnsi="Times New Roman" w:cs="Times New Roman"/>
        </w:rPr>
        <w:t xml:space="preserve"> u blagajni (AOP </w:t>
      </w:r>
      <w:r w:rsidR="0014161E" w:rsidRPr="00C70BE5">
        <w:rPr>
          <w:rFonts w:ascii="Times New Roman" w:hAnsi="Times New Roman" w:cs="Times New Roman"/>
        </w:rPr>
        <w:t xml:space="preserve">064) u iznosu od </w:t>
      </w:r>
      <w:r w:rsidR="007D244D" w:rsidRPr="00C70BE5">
        <w:rPr>
          <w:rFonts w:ascii="Times New Roman" w:hAnsi="Times New Roman" w:cs="Times New Roman"/>
        </w:rPr>
        <w:t xml:space="preserve">1,9 </w:t>
      </w:r>
      <w:r w:rsidR="0014161E" w:rsidRPr="00C70BE5">
        <w:rPr>
          <w:rFonts w:ascii="Times New Roman" w:hAnsi="Times New Roman" w:cs="Times New Roman"/>
        </w:rPr>
        <w:t>mil kn,</w:t>
      </w:r>
      <w:r w:rsidR="002746AF" w:rsidRPr="00C70BE5">
        <w:rPr>
          <w:rFonts w:ascii="Times New Roman" w:hAnsi="Times New Roman" w:cs="Times New Roman"/>
        </w:rPr>
        <w:t xml:space="preserve"> </w:t>
      </w:r>
    </w:p>
    <w:p w14:paraId="6A03D3AA" w14:textId="0EED2573" w:rsidR="00E65AD7" w:rsidRDefault="00C208E2" w:rsidP="00C70BE5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 w:rsidRPr="00C70BE5">
        <w:rPr>
          <w:rFonts w:ascii="Times New Roman" w:hAnsi="Times New Roman" w:cs="Times New Roman"/>
        </w:rPr>
        <w:t xml:space="preserve">potraživanja (AOP 073) u iznosu od </w:t>
      </w:r>
      <w:r w:rsidR="007D244D" w:rsidRPr="00C70BE5">
        <w:rPr>
          <w:rFonts w:ascii="Times New Roman" w:hAnsi="Times New Roman" w:cs="Times New Roman"/>
        </w:rPr>
        <w:t>285</w:t>
      </w:r>
      <w:r w:rsidRPr="00C70BE5">
        <w:rPr>
          <w:rFonts w:ascii="Times New Roman" w:hAnsi="Times New Roman" w:cs="Times New Roman"/>
        </w:rPr>
        <w:t xml:space="preserve"> </w:t>
      </w:r>
      <w:r w:rsidR="00EE7477" w:rsidRPr="00C70BE5">
        <w:rPr>
          <w:rFonts w:ascii="Times New Roman" w:hAnsi="Times New Roman" w:cs="Times New Roman"/>
        </w:rPr>
        <w:t>tis. kuna</w:t>
      </w:r>
      <w:r w:rsidR="00573B49" w:rsidRPr="00C70BE5">
        <w:rPr>
          <w:rFonts w:ascii="Times New Roman" w:hAnsi="Times New Roman" w:cs="Times New Roman"/>
        </w:rPr>
        <w:t xml:space="preserve"> (za bolovanja od HZZO i predujmove)</w:t>
      </w:r>
      <w:r w:rsidRPr="00C70BE5">
        <w:rPr>
          <w:rFonts w:ascii="Times New Roman" w:hAnsi="Times New Roman" w:cs="Times New Roman"/>
        </w:rPr>
        <w:t xml:space="preserve">, </w:t>
      </w:r>
    </w:p>
    <w:p w14:paraId="2FDC1426" w14:textId="6467F089" w:rsidR="00E65AD7" w:rsidRDefault="00C208E2" w:rsidP="00C70BE5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 w:rsidRPr="00C70BE5">
        <w:rPr>
          <w:rFonts w:ascii="Times New Roman" w:hAnsi="Times New Roman" w:cs="Times New Roman"/>
        </w:rPr>
        <w:t>v</w:t>
      </w:r>
      <w:r w:rsidR="003754A8" w:rsidRPr="00C70BE5">
        <w:rPr>
          <w:rFonts w:ascii="Times New Roman" w:hAnsi="Times New Roman" w:cs="Times New Roman"/>
        </w:rPr>
        <w:t>r</w:t>
      </w:r>
      <w:r w:rsidRPr="00C70BE5">
        <w:rPr>
          <w:rFonts w:ascii="Times New Roman" w:hAnsi="Times New Roman" w:cs="Times New Roman"/>
        </w:rPr>
        <w:t>ijednosni papir</w:t>
      </w:r>
      <w:r w:rsidR="00E65AD7" w:rsidRPr="00C70BE5">
        <w:rPr>
          <w:rFonts w:ascii="Times New Roman" w:hAnsi="Times New Roman" w:cs="Times New Roman"/>
        </w:rPr>
        <w:t>i</w:t>
      </w:r>
      <w:r w:rsidRPr="00C70BE5">
        <w:rPr>
          <w:rFonts w:ascii="Times New Roman" w:hAnsi="Times New Roman" w:cs="Times New Roman"/>
        </w:rPr>
        <w:t xml:space="preserve"> (AOP 11</w:t>
      </w:r>
      <w:r w:rsidR="00DC4E14" w:rsidRPr="00C70BE5">
        <w:rPr>
          <w:rFonts w:ascii="Times New Roman" w:hAnsi="Times New Roman" w:cs="Times New Roman"/>
        </w:rPr>
        <w:t>3</w:t>
      </w:r>
      <w:r w:rsidRPr="00C70BE5">
        <w:rPr>
          <w:rFonts w:ascii="Times New Roman" w:hAnsi="Times New Roman" w:cs="Times New Roman"/>
        </w:rPr>
        <w:t xml:space="preserve">) u iznosu od 132 </w:t>
      </w:r>
      <w:r w:rsidR="00EE7477" w:rsidRPr="00C70BE5">
        <w:rPr>
          <w:rFonts w:ascii="Times New Roman" w:hAnsi="Times New Roman" w:cs="Times New Roman"/>
        </w:rPr>
        <w:t>tis. kuna</w:t>
      </w:r>
      <w:r w:rsidR="00E65AD7" w:rsidRPr="00C70BE5">
        <w:rPr>
          <w:rFonts w:ascii="Times New Roman" w:hAnsi="Times New Roman" w:cs="Times New Roman"/>
        </w:rPr>
        <w:t xml:space="preserve">, </w:t>
      </w:r>
    </w:p>
    <w:p w14:paraId="28FDC528" w14:textId="0BA4E078" w:rsidR="009D384B" w:rsidRDefault="00E65AD7" w:rsidP="00C70BE5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 w:rsidRPr="00C70BE5">
        <w:rPr>
          <w:rFonts w:ascii="Times New Roman" w:hAnsi="Times New Roman" w:cs="Times New Roman"/>
        </w:rPr>
        <w:t xml:space="preserve">dionice i udjeli </w:t>
      </w:r>
      <w:r w:rsidR="00EB260A" w:rsidRPr="00C70BE5">
        <w:rPr>
          <w:rFonts w:ascii="Times New Roman" w:hAnsi="Times New Roman" w:cs="Times New Roman"/>
        </w:rPr>
        <w:t xml:space="preserve">u glavnici </w:t>
      </w:r>
      <w:r w:rsidRPr="00C70BE5">
        <w:rPr>
          <w:rFonts w:ascii="Times New Roman" w:hAnsi="Times New Roman" w:cs="Times New Roman"/>
        </w:rPr>
        <w:t>(AOP 12</w:t>
      </w:r>
      <w:r w:rsidR="00DC4E14" w:rsidRPr="00C70BE5">
        <w:rPr>
          <w:rFonts w:ascii="Times New Roman" w:hAnsi="Times New Roman" w:cs="Times New Roman"/>
        </w:rPr>
        <w:t>9</w:t>
      </w:r>
      <w:r w:rsidRPr="00C70BE5">
        <w:rPr>
          <w:rFonts w:ascii="Times New Roman" w:hAnsi="Times New Roman" w:cs="Times New Roman"/>
        </w:rPr>
        <w:t>) u iznosu od 7</w:t>
      </w:r>
      <w:r w:rsidR="00DC4E14" w:rsidRPr="00C70BE5">
        <w:rPr>
          <w:rFonts w:ascii="Times New Roman" w:hAnsi="Times New Roman" w:cs="Times New Roman"/>
        </w:rPr>
        <w:t>6</w:t>
      </w:r>
      <w:r w:rsidRPr="00C70BE5">
        <w:rPr>
          <w:rFonts w:ascii="Times New Roman" w:hAnsi="Times New Roman" w:cs="Times New Roman"/>
        </w:rPr>
        <w:t xml:space="preserve"> </w:t>
      </w:r>
      <w:r w:rsidR="00EE7477" w:rsidRPr="00C70BE5">
        <w:rPr>
          <w:rFonts w:ascii="Times New Roman" w:hAnsi="Times New Roman" w:cs="Times New Roman"/>
        </w:rPr>
        <w:t>tis. kuna</w:t>
      </w:r>
      <w:r w:rsidRPr="00C70BE5">
        <w:rPr>
          <w:rFonts w:ascii="Times New Roman" w:hAnsi="Times New Roman" w:cs="Times New Roman"/>
        </w:rPr>
        <w:t xml:space="preserve">, </w:t>
      </w:r>
    </w:p>
    <w:p w14:paraId="2A8150B8" w14:textId="69478A58" w:rsidR="00E65AD7" w:rsidRDefault="0014161E" w:rsidP="00C70BE5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 w:rsidRPr="00C70BE5">
        <w:rPr>
          <w:rFonts w:ascii="Times New Roman" w:hAnsi="Times New Roman" w:cs="Times New Roman"/>
        </w:rPr>
        <w:t>potraživanja za prihode pos</w:t>
      </w:r>
      <w:r w:rsidR="009D384B" w:rsidRPr="00C70BE5">
        <w:rPr>
          <w:rFonts w:ascii="Times New Roman" w:hAnsi="Times New Roman" w:cs="Times New Roman"/>
        </w:rPr>
        <w:t>lovanja (AOP  14</w:t>
      </w:r>
      <w:r w:rsidR="00DC4E14" w:rsidRPr="00C70BE5">
        <w:rPr>
          <w:rFonts w:ascii="Times New Roman" w:hAnsi="Times New Roman" w:cs="Times New Roman"/>
        </w:rPr>
        <w:t>1</w:t>
      </w:r>
      <w:r w:rsidR="009D384B" w:rsidRPr="00C70BE5">
        <w:rPr>
          <w:rFonts w:ascii="Times New Roman" w:hAnsi="Times New Roman" w:cs="Times New Roman"/>
        </w:rPr>
        <w:t xml:space="preserve">) u iznosu od </w:t>
      </w:r>
      <w:r w:rsidR="00E65AD7" w:rsidRPr="00C70BE5">
        <w:rPr>
          <w:rFonts w:ascii="Times New Roman" w:hAnsi="Times New Roman" w:cs="Times New Roman"/>
        </w:rPr>
        <w:t>4,</w:t>
      </w:r>
      <w:r w:rsidR="007D244D" w:rsidRPr="00C70BE5">
        <w:rPr>
          <w:rFonts w:ascii="Times New Roman" w:hAnsi="Times New Roman" w:cs="Times New Roman"/>
        </w:rPr>
        <w:t>9</w:t>
      </w:r>
      <w:r w:rsidR="0053510A" w:rsidRPr="00C70BE5">
        <w:rPr>
          <w:rFonts w:ascii="Times New Roman" w:hAnsi="Times New Roman" w:cs="Times New Roman"/>
        </w:rPr>
        <w:t xml:space="preserve"> mil k</w:t>
      </w:r>
      <w:r w:rsidR="009B6922">
        <w:rPr>
          <w:rFonts w:ascii="Times New Roman" w:hAnsi="Times New Roman" w:cs="Times New Roman"/>
        </w:rPr>
        <w:t>u</w:t>
      </w:r>
      <w:r w:rsidR="0053510A" w:rsidRPr="00C70BE5">
        <w:rPr>
          <w:rFonts w:ascii="Times New Roman" w:hAnsi="Times New Roman" w:cs="Times New Roman"/>
        </w:rPr>
        <w:t>n</w:t>
      </w:r>
      <w:r w:rsidR="009B6922">
        <w:rPr>
          <w:rFonts w:ascii="Times New Roman" w:hAnsi="Times New Roman" w:cs="Times New Roman"/>
        </w:rPr>
        <w:t>a</w:t>
      </w:r>
      <w:r w:rsidR="00C70BE5">
        <w:rPr>
          <w:rFonts w:ascii="Times New Roman" w:hAnsi="Times New Roman" w:cs="Times New Roman"/>
        </w:rPr>
        <w:t>,</w:t>
      </w:r>
    </w:p>
    <w:p w14:paraId="3E027DBB" w14:textId="30A71ED4" w:rsidR="002D13B2" w:rsidRPr="00C70BE5" w:rsidRDefault="00E65AD7" w:rsidP="00C70BE5">
      <w:pPr>
        <w:pStyle w:val="Bezproreda"/>
        <w:numPr>
          <w:ilvl w:val="0"/>
          <w:numId w:val="16"/>
        </w:numPr>
        <w:rPr>
          <w:rFonts w:ascii="Times New Roman" w:hAnsi="Times New Roman" w:cs="Times New Roman"/>
        </w:rPr>
      </w:pPr>
      <w:r w:rsidRPr="00C70BE5">
        <w:rPr>
          <w:rFonts w:ascii="Times New Roman" w:hAnsi="Times New Roman" w:cs="Times New Roman"/>
        </w:rPr>
        <w:t>potraživanja od prodaje nefinancijske imovine (AOP 15</w:t>
      </w:r>
      <w:r w:rsidR="007D244D" w:rsidRPr="00C70BE5">
        <w:rPr>
          <w:rFonts w:ascii="Times New Roman" w:hAnsi="Times New Roman" w:cs="Times New Roman"/>
        </w:rPr>
        <w:t>9) u iznosu od 97</w:t>
      </w:r>
      <w:r w:rsidRPr="00C70BE5">
        <w:rPr>
          <w:rFonts w:ascii="Times New Roman" w:hAnsi="Times New Roman" w:cs="Times New Roman"/>
        </w:rPr>
        <w:t xml:space="preserve"> </w:t>
      </w:r>
      <w:r w:rsidR="00EE7477" w:rsidRPr="00C70BE5">
        <w:rPr>
          <w:rFonts w:ascii="Times New Roman" w:hAnsi="Times New Roman" w:cs="Times New Roman"/>
        </w:rPr>
        <w:t>tis. kuna</w:t>
      </w:r>
      <w:r w:rsidRPr="00C70BE5">
        <w:rPr>
          <w:rFonts w:ascii="Times New Roman" w:hAnsi="Times New Roman" w:cs="Times New Roman"/>
        </w:rPr>
        <w:t>.</w:t>
      </w:r>
    </w:p>
    <w:p w14:paraId="009E5571" w14:textId="77777777" w:rsidR="002D13B2" w:rsidRPr="00495AEB" w:rsidRDefault="002D13B2" w:rsidP="009F5A33">
      <w:pPr>
        <w:pStyle w:val="Bezproreda"/>
        <w:jc w:val="both"/>
        <w:rPr>
          <w:rFonts w:ascii="Times New Roman" w:hAnsi="Times New Roman" w:cs="Times New Roman"/>
        </w:rPr>
      </w:pPr>
    </w:p>
    <w:p w14:paraId="55406FBF" w14:textId="09EF2472" w:rsidR="00400E2B" w:rsidRPr="007301BE" w:rsidRDefault="009F5A33" w:rsidP="009F5A33">
      <w:pPr>
        <w:pStyle w:val="Bezproreda"/>
        <w:jc w:val="both"/>
        <w:rPr>
          <w:rFonts w:ascii="Times New Roman" w:hAnsi="Times New Roman" w:cs="Times New Roman"/>
        </w:rPr>
      </w:pPr>
      <w:r w:rsidRPr="007301BE">
        <w:rPr>
          <w:rFonts w:ascii="Times New Roman" w:hAnsi="Times New Roman" w:cs="Times New Roman"/>
        </w:rPr>
        <w:t>Izvori imovine</w:t>
      </w:r>
      <w:r w:rsidR="00EB260A">
        <w:rPr>
          <w:rFonts w:ascii="Times New Roman" w:hAnsi="Times New Roman" w:cs="Times New Roman"/>
        </w:rPr>
        <w:t xml:space="preserve"> </w:t>
      </w:r>
      <w:r w:rsidRPr="007301BE">
        <w:rPr>
          <w:rFonts w:ascii="Times New Roman" w:hAnsi="Times New Roman" w:cs="Times New Roman"/>
        </w:rPr>
        <w:t xml:space="preserve">sastoje se od: </w:t>
      </w:r>
    </w:p>
    <w:p w14:paraId="240BC5DC" w14:textId="46D25FF8" w:rsidR="00400E2B" w:rsidRPr="007301BE" w:rsidRDefault="009F5A33" w:rsidP="00C70BE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301BE">
        <w:rPr>
          <w:rFonts w:ascii="Times New Roman" w:hAnsi="Times New Roman" w:cs="Times New Roman"/>
        </w:rPr>
        <w:t>obveza</w:t>
      </w:r>
      <w:r w:rsidR="00F5092E">
        <w:rPr>
          <w:rFonts w:ascii="Times New Roman" w:hAnsi="Times New Roman" w:cs="Times New Roman"/>
        </w:rPr>
        <w:t xml:space="preserve"> (AOP 1</w:t>
      </w:r>
      <w:r w:rsidR="00C96FA4">
        <w:rPr>
          <w:rFonts w:ascii="Times New Roman" w:hAnsi="Times New Roman" w:cs="Times New Roman"/>
        </w:rPr>
        <w:t>70</w:t>
      </w:r>
      <w:r w:rsidR="005F2DF4" w:rsidRPr="007301BE">
        <w:rPr>
          <w:rFonts w:ascii="Times New Roman" w:hAnsi="Times New Roman" w:cs="Times New Roman"/>
        </w:rPr>
        <w:t>)</w:t>
      </w:r>
      <w:r w:rsidRPr="007301BE">
        <w:rPr>
          <w:rFonts w:ascii="Times New Roman" w:hAnsi="Times New Roman" w:cs="Times New Roman"/>
        </w:rPr>
        <w:t xml:space="preserve"> u iznosu od </w:t>
      </w:r>
      <w:r w:rsidR="00C96FA4">
        <w:rPr>
          <w:rFonts w:ascii="Times New Roman" w:hAnsi="Times New Roman" w:cs="Times New Roman"/>
        </w:rPr>
        <w:t>9,7</w:t>
      </w:r>
      <w:r w:rsidRPr="007301BE">
        <w:rPr>
          <w:rFonts w:ascii="Times New Roman" w:hAnsi="Times New Roman" w:cs="Times New Roman"/>
        </w:rPr>
        <w:t xml:space="preserve"> mil kn</w:t>
      </w:r>
      <w:r w:rsidR="005C32DD" w:rsidRPr="007301BE">
        <w:rPr>
          <w:rFonts w:ascii="Times New Roman" w:hAnsi="Times New Roman" w:cs="Times New Roman"/>
        </w:rPr>
        <w:t xml:space="preserve"> (</w:t>
      </w:r>
      <w:r w:rsidR="00C068C1">
        <w:rPr>
          <w:rFonts w:ascii="Times New Roman" w:hAnsi="Times New Roman" w:cs="Times New Roman"/>
        </w:rPr>
        <w:t xml:space="preserve">obveze za </w:t>
      </w:r>
      <w:r w:rsidR="005C32DD" w:rsidRPr="007301BE">
        <w:rPr>
          <w:rFonts w:ascii="Times New Roman" w:hAnsi="Times New Roman" w:cs="Times New Roman"/>
        </w:rPr>
        <w:t>rasho</w:t>
      </w:r>
      <w:r w:rsidR="00C068C1">
        <w:rPr>
          <w:rFonts w:ascii="Times New Roman" w:hAnsi="Times New Roman" w:cs="Times New Roman"/>
        </w:rPr>
        <w:t>de</w:t>
      </w:r>
      <w:r w:rsidR="005C32DD" w:rsidRPr="007301BE">
        <w:rPr>
          <w:rFonts w:ascii="Times New Roman" w:hAnsi="Times New Roman" w:cs="Times New Roman"/>
        </w:rPr>
        <w:t xml:space="preserve"> poslovanja</w:t>
      </w:r>
      <w:r w:rsidR="00400E2B" w:rsidRPr="007301BE">
        <w:rPr>
          <w:rFonts w:ascii="Times New Roman" w:hAnsi="Times New Roman" w:cs="Times New Roman"/>
        </w:rPr>
        <w:t xml:space="preserve"> u iznosu od </w:t>
      </w:r>
      <w:r w:rsidR="00F5092E">
        <w:rPr>
          <w:rFonts w:ascii="Times New Roman" w:hAnsi="Times New Roman" w:cs="Times New Roman"/>
        </w:rPr>
        <w:t>4</w:t>
      </w:r>
      <w:r w:rsidR="00400E2B" w:rsidRPr="007301BE">
        <w:rPr>
          <w:rFonts w:ascii="Times New Roman" w:hAnsi="Times New Roman" w:cs="Times New Roman"/>
        </w:rPr>
        <w:t>.</w:t>
      </w:r>
      <w:r w:rsidR="00C96FA4">
        <w:rPr>
          <w:rFonts w:ascii="Times New Roman" w:hAnsi="Times New Roman" w:cs="Times New Roman"/>
        </w:rPr>
        <w:t>649</w:t>
      </w:r>
      <w:r w:rsidR="00400E2B" w:rsidRPr="007301BE">
        <w:rPr>
          <w:rFonts w:ascii="Times New Roman" w:hAnsi="Times New Roman" w:cs="Times New Roman"/>
        </w:rPr>
        <w:t xml:space="preserve"> </w:t>
      </w:r>
      <w:r w:rsidR="00EE7477">
        <w:rPr>
          <w:rFonts w:ascii="Times New Roman" w:hAnsi="Times New Roman" w:cs="Times New Roman"/>
        </w:rPr>
        <w:t>tis. kuna</w:t>
      </w:r>
      <w:r w:rsidR="00C068C1">
        <w:rPr>
          <w:rFonts w:ascii="Times New Roman" w:hAnsi="Times New Roman" w:cs="Times New Roman"/>
        </w:rPr>
        <w:t>,</w:t>
      </w:r>
      <w:r w:rsidR="00400E2B" w:rsidRPr="007301BE">
        <w:rPr>
          <w:rFonts w:ascii="Times New Roman" w:hAnsi="Times New Roman" w:cs="Times New Roman"/>
        </w:rPr>
        <w:t xml:space="preserve"> obveze za nabavu nefinancijske imovine u iznosu od </w:t>
      </w:r>
      <w:r w:rsidR="00B17511">
        <w:rPr>
          <w:rFonts w:ascii="Times New Roman" w:hAnsi="Times New Roman" w:cs="Times New Roman"/>
        </w:rPr>
        <w:t>628</w:t>
      </w:r>
      <w:r w:rsidR="00400E2B" w:rsidRPr="007301BE">
        <w:rPr>
          <w:rFonts w:ascii="Times New Roman" w:hAnsi="Times New Roman" w:cs="Times New Roman"/>
        </w:rPr>
        <w:t xml:space="preserve"> </w:t>
      </w:r>
      <w:r w:rsidR="00EE7477">
        <w:rPr>
          <w:rFonts w:ascii="Times New Roman" w:hAnsi="Times New Roman" w:cs="Times New Roman"/>
        </w:rPr>
        <w:t>tis. kuna</w:t>
      </w:r>
      <w:r w:rsidR="00B17511">
        <w:rPr>
          <w:rFonts w:ascii="Times New Roman" w:hAnsi="Times New Roman" w:cs="Times New Roman"/>
        </w:rPr>
        <w:t xml:space="preserve"> i obveza za kredite i zajmove u iznosu od 4.416 tis. kuna</w:t>
      </w:r>
      <w:r w:rsidR="005C32DD" w:rsidRPr="007301BE">
        <w:rPr>
          <w:rFonts w:ascii="Times New Roman" w:hAnsi="Times New Roman" w:cs="Times New Roman"/>
        </w:rPr>
        <w:t>)</w:t>
      </w:r>
      <w:r w:rsidRPr="007301BE">
        <w:rPr>
          <w:rFonts w:ascii="Times New Roman" w:hAnsi="Times New Roman" w:cs="Times New Roman"/>
        </w:rPr>
        <w:t xml:space="preserve">  </w:t>
      </w:r>
    </w:p>
    <w:p w14:paraId="72B25532" w14:textId="6B3A410F" w:rsidR="005C32DD" w:rsidRPr="007301BE" w:rsidRDefault="009F5A33" w:rsidP="00C70BE5">
      <w:pPr>
        <w:pStyle w:val="Bezproreda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301BE">
        <w:rPr>
          <w:rFonts w:ascii="Times New Roman" w:hAnsi="Times New Roman" w:cs="Times New Roman"/>
        </w:rPr>
        <w:t>vlastitih izvora</w:t>
      </w:r>
      <w:r w:rsidR="005F2DF4" w:rsidRPr="007301BE">
        <w:rPr>
          <w:rFonts w:ascii="Times New Roman" w:hAnsi="Times New Roman" w:cs="Times New Roman"/>
        </w:rPr>
        <w:t xml:space="preserve"> (AOP 2</w:t>
      </w:r>
      <w:r w:rsidR="00B17511">
        <w:rPr>
          <w:rFonts w:ascii="Times New Roman" w:hAnsi="Times New Roman" w:cs="Times New Roman"/>
        </w:rPr>
        <w:t>31</w:t>
      </w:r>
      <w:r w:rsidR="005F2DF4" w:rsidRPr="007301BE">
        <w:rPr>
          <w:rFonts w:ascii="Times New Roman" w:hAnsi="Times New Roman" w:cs="Times New Roman"/>
        </w:rPr>
        <w:t>)</w:t>
      </w:r>
      <w:r w:rsidRPr="007301BE">
        <w:rPr>
          <w:rFonts w:ascii="Times New Roman" w:hAnsi="Times New Roman" w:cs="Times New Roman"/>
        </w:rPr>
        <w:t xml:space="preserve"> u iznosu od </w:t>
      </w:r>
      <w:r w:rsidR="00BA0187">
        <w:rPr>
          <w:rFonts w:ascii="Times New Roman" w:hAnsi="Times New Roman" w:cs="Times New Roman"/>
        </w:rPr>
        <w:t>6</w:t>
      </w:r>
      <w:r w:rsidR="00C96FA4">
        <w:rPr>
          <w:rFonts w:ascii="Times New Roman" w:hAnsi="Times New Roman" w:cs="Times New Roman"/>
        </w:rPr>
        <w:t>0,8</w:t>
      </w:r>
      <w:r w:rsidRPr="007301BE">
        <w:rPr>
          <w:rFonts w:ascii="Times New Roman" w:hAnsi="Times New Roman" w:cs="Times New Roman"/>
        </w:rPr>
        <w:t xml:space="preserve"> mil kn.</w:t>
      </w:r>
      <w:r w:rsidR="005C32DD" w:rsidRPr="007301BE">
        <w:rPr>
          <w:rFonts w:ascii="Times New Roman" w:hAnsi="Times New Roman" w:cs="Times New Roman"/>
        </w:rPr>
        <w:t xml:space="preserve"> </w:t>
      </w:r>
    </w:p>
    <w:p w14:paraId="6CB4BE49" w14:textId="4B208982" w:rsidR="00D15E6F" w:rsidRPr="00C533BB" w:rsidRDefault="00F22316" w:rsidP="00D15E6F">
      <w:pPr>
        <w:jc w:val="both"/>
        <w:rPr>
          <w:rFonts w:ascii="Times New Roman" w:hAnsi="Times New Roman" w:cs="Times New Roman"/>
          <w:color w:val="000000" w:themeColor="text1"/>
        </w:rPr>
      </w:pPr>
      <w:r w:rsidRPr="00C533BB">
        <w:rPr>
          <w:rFonts w:ascii="Times New Roman" w:hAnsi="Times New Roman" w:cs="Times New Roman"/>
          <w:color w:val="000000" w:themeColor="text1"/>
        </w:rPr>
        <w:lastRenderedPageBreak/>
        <w:t>U izvan</w:t>
      </w:r>
      <w:r w:rsidR="00916DD9" w:rsidRPr="00C533BB">
        <w:rPr>
          <w:rFonts w:ascii="Times New Roman" w:hAnsi="Times New Roman" w:cs="Times New Roman"/>
          <w:color w:val="000000" w:themeColor="text1"/>
        </w:rPr>
        <w:t xml:space="preserve"> </w:t>
      </w:r>
      <w:r w:rsidRPr="00C533BB">
        <w:rPr>
          <w:rFonts w:ascii="Times New Roman" w:hAnsi="Times New Roman" w:cs="Times New Roman"/>
          <w:color w:val="000000" w:themeColor="text1"/>
        </w:rPr>
        <w:t>bilančnim zapisima (AOP 25</w:t>
      </w:r>
      <w:r w:rsidR="001D2EB5" w:rsidRPr="00C533BB">
        <w:rPr>
          <w:rFonts w:ascii="Times New Roman" w:hAnsi="Times New Roman" w:cs="Times New Roman"/>
          <w:color w:val="000000" w:themeColor="text1"/>
        </w:rPr>
        <w:t>3</w:t>
      </w:r>
      <w:r w:rsidR="00E22A11" w:rsidRPr="00C533BB">
        <w:rPr>
          <w:rFonts w:ascii="Times New Roman" w:hAnsi="Times New Roman" w:cs="Times New Roman"/>
          <w:color w:val="000000" w:themeColor="text1"/>
        </w:rPr>
        <w:t xml:space="preserve"> </w:t>
      </w:r>
      <w:r w:rsidRPr="00C533BB">
        <w:rPr>
          <w:rFonts w:ascii="Times New Roman" w:hAnsi="Times New Roman" w:cs="Times New Roman"/>
          <w:color w:val="000000" w:themeColor="text1"/>
        </w:rPr>
        <w:t>-</w:t>
      </w:r>
      <w:r w:rsidR="00E22A11" w:rsidRPr="00C533BB">
        <w:rPr>
          <w:rFonts w:ascii="Times New Roman" w:hAnsi="Times New Roman" w:cs="Times New Roman"/>
          <w:color w:val="000000" w:themeColor="text1"/>
        </w:rPr>
        <w:t xml:space="preserve"> </w:t>
      </w:r>
      <w:r w:rsidRPr="00C533BB">
        <w:rPr>
          <w:rFonts w:ascii="Times New Roman" w:hAnsi="Times New Roman" w:cs="Times New Roman"/>
          <w:color w:val="000000" w:themeColor="text1"/>
        </w:rPr>
        <w:t>25</w:t>
      </w:r>
      <w:r w:rsidR="001D2EB5" w:rsidRPr="00C533BB">
        <w:rPr>
          <w:rFonts w:ascii="Times New Roman" w:hAnsi="Times New Roman" w:cs="Times New Roman"/>
          <w:color w:val="000000" w:themeColor="text1"/>
        </w:rPr>
        <w:t>4</w:t>
      </w:r>
      <w:r w:rsidRPr="00C533BB">
        <w:rPr>
          <w:rFonts w:ascii="Times New Roman" w:hAnsi="Times New Roman" w:cs="Times New Roman"/>
          <w:color w:val="000000" w:themeColor="text1"/>
        </w:rPr>
        <w:t>)</w:t>
      </w:r>
      <w:r w:rsidR="001D2EB5" w:rsidRPr="00C533BB">
        <w:rPr>
          <w:rFonts w:ascii="Times New Roman" w:hAnsi="Times New Roman" w:cs="Times New Roman"/>
          <w:color w:val="000000" w:themeColor="text1"/>
        </w:rPr>
        <w:t xml:space="preserve"> iskazan je ukupan iznos od 7.877 tis. kuna</w:t>
      </w:r>
      <w:r w:rsidR="001A30C9">
        <w:rPr>
          <w:rFonts w:ascii="Times New Roman" w:hAnsi="Times New Roman" w:cs="Times New Roman"/>
          <w:color w:val="000000" w:themeColor="text1"/>
        </w:rPr>
        <w:t>, a</w:t>
      </w:r>
      <w:r w:rsidR="00D15E6F" w:rsidRPr="00C533BB">
        <w:rPr>
          <w:rFonts w:ascii="Times New Roman" w:hAnsi="Times New Roman" w:cs="Times New Roman"/>
          <w:color w:val="000000" w:themeColor="text1"/>
        </w:rPr>
        <w:t xml:space="preserve"> </w:t>
      </w:r>
      <w:r w:rsidR="00186705" w:rsidRPr="00C533BB">
        <w:rPr>
          <w:rFonts w:ascii="Times New Roman" w:hAnsi="Times New Roman" w:cs="Times New Roman"/>
          <w:color w:val="000000" w:themeColor="text1"/>
        </w:rPr>
        <w:t>koji se odnosi na:</w:t>
      </w:r>
      <w:r w:rsidR="00D15E6F" w:rsidRPr="00C533BB">
        <w:rPr>
          <w:rFonts w:ascii="Times New Roman" w:hAnsi="Times New Roman" w:cs="Times New Roman"/>
          <w:color w:val="000000" w:themeColor="text1"/>
        </w:rPr>
        <w:t xml:space="preserve"> </w:t>
      </w:r>
    </w:p>
    <w:p w14:paraId="3FEAB50D" w14:textId="4E9BE866" w:rsidR="00B41E9E" w:rsidRDefault="00C0674E" w:rsidP="00D15E6F">
      <w:pPr>
        <w:pStyle w:val="Odlomakpopisa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</w:rPr>
      </w:pPr>
      <w:r w:rsidRPr="00C533BB">
        <w:rPr>
          <w:rFonts w:ascii="Times New Roman" w:hAnsi="Times New Roman" w:cs="Times New Roman"/>
          <w:color w:val="000000" w:themeColor="text1"/>
        </w:rPr>
        <w:t>tuđ</w:t>
      </w:r>
      <w:r w:rsidR="00186705" w:rsidRPr="00C533BB">
        <w:rPr>
          <w:rFonts w:ascii="Times New Roman" w:hAnsi="Times New Roman" w:cs="Times New Roman"/>
          <w:color w:val="000000" w:themeColor="text1"/>
        </w:rPr>
        <w:t>u</w:t>
      </w:r>
      <w:r w:rsidR="001D2EB5" w:rsidRPr="00C533BB">
        <w:rPr>
          <w:rFonts w:ascii="Times New Roman" w:hAnsi="Times New Roman" w:cs="Times New Roman"/>
          <w:color w:val="000000" w:themeColor="text1"/>
        </w:rPr>
        <w:t xml:space="preserve"> imovin</w:t>
      </w:r>
      <w:r w:rsidR="00186705" w:rsidRPr="00C533BB">
        <w:rPr>
          <w:rFonts w:ascii="Times New Roman" w:hAnsi="Times New Roman" w:cs="Times New Roman"/>
          <w:color w:val="000000" w:themeColor="text1"/>
        </w:rPr>
        <w:t>u</w:t>
      </w:r>
      <w:r w:rsidRPr="00C533BB">
        <w:rPr>
          <w:rFonts w:ascii="Times New Roman" w:hAnsi="Times New Roman" w:cs="Times New Roman"/>
          <w:color w:val="000000" w:themeColor="text1"/>
        </w:rPr>
        <w:t xml:space="preserve"> dobiven</w:t>
      </w:r>
      <w:r w:rsidR="00186705" w:rsidRPr="00C533BB">
        <w:rPr>
          <w:rFonts w:ascii="Times New Roman" w:hAnsi="Times New Roman" w:cs="Times New Roman"/>
          <w:color w:val="000000" w:themeColor="text1"/>
        </w:rPr>
        <w:t>u</w:t>
      </w:r>
      <w:r w:rsidRPr="00C533BB">
        <w:rPr>
          <w:rFonts w:ascii="Times New Roman" w:hAnsi="Times New Roman" w:cs="Times New Roman"/>
          <w:color w:val="000000" w:themeColor="text1"/>
        </w:rPr>
        <w:t xml:space="preserve"> na korištenje u  iznosu od 1.750 </w:t>
      </w:r>
      <w:r w:rsidR="00EE7477" w:rsidRPr="00C533BB">
        <w:rPr>
          <w:rFonts w:ascii="Times New Roman" w:hAnsi="Times New Roman" w:cs="Times New Roman"/>
          <w:color w:val="000000" w:themeColor="text1"/>
        </w:rPr>
        <w:t>tis. kuna</w:t>
      </w:r>
      <w:r w:rsidRPr="00C533BB">
        <w:rPr>
          <w:rFonts w:ascii="Times New Roman" w:hAnsi="Times New Roman" w:cs="Times New Roman"/>
          <w:color w:val="000000" w:themeColor="text1"/>
        </w:rPr>
        <w:t xml:space="preserve">, </w:t>
      </w:r>
      <w:r w:rsidR="000C1EC0" w:rsidRPr="00C533BB">
        <w:rPr>
          <w:rFonts w:ascii="Times New Roman" w:hAnsi="Times New Roman" w:cs="Times New Roman"/>
          <w:color w:val="000000" w:themeColor="text1"/>
        </w:rPr>
        <w:t>radi se o imovini koja je nabavljena u sklopu EU projekta</w:t>
      </w:r>
      <w:r w:rsidR="00B41E9E" w:rsidRPr="00C533BB">
        <w:rPr>
          <w:rFonts w:ascii="Times New Roman" w:hAnsi="Times New Roman" w:cs="Times New Roman"/>
          <w:color w:val="000000" w:themeColor="text1"/>
        </w:rPr>
        <w:t xml:space="preserve"> „Poboljšanje pristupa primarnoj zdravstvenoj zaštiti s naglaskom na udaljena i deprivirana područja kroz ulaganja u potrebe pružatelje usluga zdravstvene zaštite na primarnoj razini na otocima Zadarske županije“ u kojem je Dom zdravlja partner na projektu</w:t>
      </w:r>
      <w:r w:rsidR="006F7538" w:rsidRPr="00C533BB">
        <w:rPr>
          <w:rFonts w:ascii="Times New Roman" w:hAnsi="Times New Roman" w:cs="Times New Roman"/>
          <w:color w:val="000000" w:themeColor="text1"/>
        </w:rPr>
        <w:t>, a osnivač</w:t>
      </w:r>
      <w:r w:rsidR="00C533BB" w:rsidRPr="00C533BB">
        <w:rPr>
          <w:rFonts w:ascii="Times New Roman" w:hAnsi="Times New Roman" w:cs="Times New Roman"/>
          <w:color w:val="000000" w:themeColor="text1"/>
        </w:rPr>
        <w:t>/Zadarska županija</w:t>
      </w:r>
      <w:r w:rsidR="006F7538" w:rsidRPr="00C533BB">
        <w:rPr>
          <w:rFonts w:ascii="Times New Roman" w:hAnsi="Times New Roman" w:cs="Times New Roman"/>
          <w:color w:val="000000" w:themeColor="text1"/>
        </w:rPr>
        <w:t xml:space="preserve"> nositelj projekta.</w:t>
      </w:r>
    </w:p>
    <w:p w14:paraId="4E2F7E26" w14:textId="0F0763A1" w:rsidR="00E324D2" w:rsidRDefault="00E324D2" w:rsidP="00E324D2">
      <w:pPr>
        <w:pStyle w:val="Odlomakpopisa"/>
        <w:jc w:val="both"/>
        <w:rPr>
          <w:rFonts w:ascii="Times New Roman" w:hAnsi="Times New Roman" w:cs="Times New Roman"/>
          <w:color w:val="000000" w:themeColor="text1"/>
        </w:rPr>
      </w:pPr>
    </w:p>
    <w:p w14:paraId="67227D34" w14:textId="543EA245" w:rsidR="00EC4CBF" w:rsidRPr="001F7038" w:rsidRDefault="00EC4CBF" w:rsidP="00665AF2">
      <w:pPr>
        <w:pStyle w:val="Bezproreda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D15E6F">
        <w:rPr>
          <w:rFonts w:ascii="Times New Roman" w:eastAsia="Times New Roman" w:hAnsi="Times New Roman" w:cs="Times New Roman"/>
          <w:iCs/>
          <w:lang w:eastAsia="hr-HR"/>
        </w:rPr>
        <w:t>ugovor</w:t>
      </w:r>
      <w:r w:rsidR="00186705">
        <w:rPr>
          <w:rFonts w:ascii="Times New Roman" w:eastAsia="Times New Roman" w:hAnsi="Times New Roman" w:cs="Times New Roman"/>
          <w:iCs/>
          <w:lang w:eastAsia="hr-HR"/>
        </w:rPr>
        <w:t>ne</w:t>
      </w:r>
      <w:r w:rsidRPr="00D15E6F">
        <w:rPr>
          <w:rFonts w:ascii="Times New Roman" w:eastAsia="Times New Roman" w:hAnsi="Times New Roman" w:cs="Times New Roman"/>
          <w:iCs/>
          <w:lang w:eastAsia="hr-HR"/>
        </w:rPr>
        <w:t xml:space="preserve"> odnos</w:t>
      </w:r>
      <w:r w:rsidR="00186705">
        <w:rPr>
          <w:rFonts w:ascii="Times New Roman" w:eastAsia="Times New Roman" w:hAnsi="Times New Roman" w:cs="Times New Roman"/>
          <w:iCs/>
          <w:lang w:eastAsia="hr-HR"/>
        </w:rPr>
        <w:t>e</w:t>
      </w:r>
      <w:r w:rsidRPr="00D15E6F">
        <w:rPr>
          <w:rFonts w:ascii="Times New Roman" w:eastAsia="Times New Roman" w:hAnsi="Times New Roman" w:cs="Times New Roman"/>
          <w:iCs/>
          <w:lang w:eastAsia="hr-HR"/>
        </w:rPr>
        <w:t xml:space="preserve"> i slično koji uz ispunjenje određenih uvjeta, mogu postati obveza ili imovina</w:t>
      </w:r>
      <w:r w:rsidR="00C465AE">
        <w:rPr>
          <w:rFonts w:ascii="Times New Roman" w:eastAsia="Times New Roman" w:hAnsi="Times New Roman" w:cs="Times New Roman"/>
          <w:iCs/>
          <w:lang w:eastAsia="hr-HR"/>
        </w:rPr>
        <w:t>:</w:t>
      </w:r>
      <w:r w:rsidRPr="00D15E6F">
        <w:rPr>
          <w:rFonts w:ascii="Times New Roman" w:eastAsia="Times New Roman" w:hAnsi="Times New Roman" w:cs="Times New Roman"/>
          <w:iCs/>
          <w:lang w:eastAsia="hr-HR"/>
        </w:rPr>
        <w:t xml:space="preserve"> </w:t>
      </w:r>
    </w:p>
    <w:p w14:paraId="01E40B82" w14:textId="77777777" w:rsidR="001F7038" w:rsidRPr="00DD355E" w:rsidRDefault="001F7038" w:rsidP="001F7038">
      <w:pPr>
        <w:pStyle w:val="Bezproreda"/>
        <w:jc w:val="both"/>
        <w:rPr>
          <w:rFonts w:ascii="Times New Roman" w:hAnsi="Times New Roman" w:cs="Times New Roman"/>
        </w:rPr>
      </w:pPr>
    </w:p>
    <w:p w14:paraId="2A750C60" w14:textId="55FB36F0" w:rsidR="00DD355E" w:rsidRPr="00D15E6F" w:rsidRDefault="00DD355E" w:rsidP="00DD355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7A882C2" wp14:editId="5B51BD3E">
            <wp:extent cx="6009019" cy="4806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039" cy="4808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30D98" w14:textId="0C616BB8" w:rsidR="00D15E6F" w:rsidRDefault="00D15E6F" w:rsidP="00C70BE5">
      <w:pPr>
        <w:pStyle w:val="Bezproreda"/>
        <w:rPr>
          <w:rFonts w:ascii="Times New Roman" w:eastAsia="Times New Roman" w:hAnsi="Times New Roman" w:cs="Times New Roman"/>
          <w:iCs/>
          <w:lang w:eastAsia="hr-HR"/>
        </w:rPr>
      </w:pPr>
    </w:p>
    <w:p w14:paraId="106E2E17" w14:textId="77777777" w:rsidR="00F67779" w:rsidRDefault="00F67779" w:rsidP="00C70BE5">
      <w:pPr>
        <w:pStyle w:val="Bezproreda"/>
        <w:rPr>
          <w:rFonts w:ascii="Times New Roman" w:eastAsia="Times New Roman" w:hAnsi="Times New Roman" w:cs="Times New Roman"/>
          <w:iCs/>
          <w:lang w:eastAsia="hr-HR"/>
        </w:rPr>
      </w:pPr>
    </w:p>
    <w:p w14:paraId="0C37C853" w14:textId="3B30D0AD" w:rsidR="00DD355E" w:rsidRDefault="00F67779" w:rsidP="00C70BE5">
      <w:pPr>
        <w:pStyle w:val="Bezproreda"/>
        <w:rPr>
          <w:rFonts w:ascii="Times New Roman" w:eastAsia="Times New Roman" w:hAnsi="Times New Roman" w:cs="Times New Roman"/>
          <w:iCs/>
          <w:lang w:eastAsia="hr-HR"/>
        </w:rPr>
      </w:pPr>
      <w:r w:rsidRPr="00F67779">
        <w:rPr>
          <w:noProof/>
        </w:rPr>
        <w:drawing>
          <wp:inline distT="0" distB="0" distL="0" distR="0" wp14:anchorId="604CC41B" wp14:editId="155CE7F7">
            <wp:extent cx="5995946" cy="825500"/>
            <wp:effectExtent l="0" t="0" r="508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050" cy="82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0E4A9" w14:textId="6E847708" w:rsidR="00F67779" w:rsidRDefault="00F67779" w:rsidP="00C70BE5">
      <w:pPr>
        <w:pStyle w:val="Bezproreda"/>
        <w:rPr>
          <w:rFonts w:ascii="Times New Roman" w:eastAsia="Times New Roman" w:hAnsi="Times New Roman" w:cs="Times New Roman"/>
          <w:iCs/>
          <w:lang w:eastAsia="hr-HR"/>
        </w:rPr>
      </w:pPr>
    </w:p>
    <w:p w14:paraId="6AD763EB" w14:textId="64210B81" w:rsidR="00F67779" w:rsidRDefault="00F67779" w:rsidP="00C70BE5">
      <w:pPr>
        <w:pStyle w:val="Bezproreda"/>
        <w:rPr>
          <w:rFonts w:ascii="Times New Roman" w:eastAsia="Times New Roman" w:hAnsi="Times New Roman" w:cs="Times New Roman"/>
          <w:iCs/>
          <w:lang w:eastAsia="hr-HR"/>
        </w:rPr>
      </w:pPr>
    </w:p>
    <w:p w14:paraId="62C34BAC" w14:textId="793AF054" w:rsidR="00F67779" w:rsidRDefault="00F67779" w:rsidP="00C70BE5">
      <w:pPr>
        <w:pStyle w:val="Bezproreda"/>
        <w:rPr>
          <w:rFonts w:ascii="Times New Roman" w:eastAsia="Times New Roman" w:hAnsi="Times New Roman" w:cs="Times New Roman"/>
          <w:iCs/>
          <w:lang w:eastAsia="hr-HR"/>
        </w:rPr>
      </w:pPr>
    </w:p>
    <w:p w14:paraId="6522C777" w14:textId="024B114D" w:rsidR="00F67779" w:rsidRDefault="00F67779" w:rsidP="00C70BE5">
      <w:pPr>
        <w:pStyle w:val="Bezproreda"/>
        <w:rPr>
          <w:rFonts w:ascii="Times New Roman" w:eastAsia="Times New Roman" w:hAnsi="Times New Roman" w:cs="Times New Roman"/>
          <w:iCs/>
          <w:lang w:eastAsia="hr-HR"/>
        </w:rPr>
      </w:pPr>
    </w:p>
    <w:p w14:paraId="14E36E1F" w14:textId="7404691D" w:rsidR="00F67779" w:rsidRDefault="00F67779" w:rsidP="00C70BE5">
      <w:pPr>
        <w:pStyle w:val="Bezproreda"/>
        <w:rPr>
          <w:rFonts w:ascii="Times New Roman" w:eastAsia="Times New Roman" w:hAnsi="Times New Roman" w:cs="Times New Roman"/>
          <w:iCs/>
          <w:lang w:eastAsia="hr-HR"/>
        </w:rPr>
      </w:pPr>
    </w:p>
    <w:p w14:paraId="684163CF" w14:textId="77777777" w:rsidR="00F67779" w:rsidRDefault="00F67779" w:rsidP="00C70BE5">
      <w:pPr>
        <w:pStyle w:val="Bezproreda"/>
        <w:rPr>
          <w:rFonts w:ascii="Times New Roman" w:eastAsia="Times New Roman" w:hAnsi="Times New Roman" w:cs="Times New Roman"/>
          <w:iCs/>
          <w:lang w:eastAsia="hr-HR"/>
        </w:rPr>
      </w:pPr>
    </w:p>
    <w:p w14:paraId="6DEADD54" w14:textId="4DB331A5" w:rsidR="00F67779" w:rsidRDefault="00F67779" w:rsidP="00F67779">
      <w:pPr>
        <w:pStyle w:val="Bezproreda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sudske sporove:</w:t>
      </w:r>
    </w:p>
    <w:p w14:paraId="641A79AE" w14:textId="77777777" w:rsidR="00F67779" w:rsidRDefault="00F67779" w:rsidP="00C70BE5">
      <w:pPr>
        <w:pStyle w:val="Bezproreda"/>
        <w:rPr>
          <w:rFonts w:ascii="Times New Roman" w:eastAsia="Times New Roman" w:hAnsi="Times New Roman" w:cs="Times New Roman"/>
          <w:iCs/>
          <w:lang w:eastAsia="hr-HR"/>
        </w:rPr>
      </w:pPr>
    </w:p>
    <w:p w14:paraId="6FAC91C1" w14:textId="476BE5E6" w:rsidR="00F67779" w:rsidRDefault="00F67779" w:rsidP="00C70BE5">
      <w:pPr>
        <w:pStyle w:val="Bezproreda"/>
        <w:rPr>
          <w:rFonts w:ascii="Times New Roman" w:eastAsia="Times New Roman" w:hAnsi="Times New Roman" w:cs="Times New Roman"/>
          <w:iCs/>
          <w:lang w:eastAsia="hr-HR"/>
        </w:rPr>
      </w:pPr>
      <w:r>
        <w:rPr>
          <w:rFonts w:ascii="Times New Roman" w:eastAsia="Times New Roman" w:hAnsi="Times New Roman" w:cs="Times New Roman"/>
          <w:iCs/>
          <w:noProof/>
          <w:lang w:eastAsia="hr-HR"/>
        </w:rPr>
        <w:drawing>
          <wp:inline distT="0" distB="0" distL="0" distR="0" wp14:anchorId="744BA82C" wp14:editId="3828A604">
            <wp:extent cx="5960022" cy="952500"/>
            <wp:effectExtent l="0" t="0" r="317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817" cy="95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6F6DA" w14:textId="66BB0258" w:rsidR="00D15E6F" w:rsidRDefault="00D15E6F" w:rsidP="00D15E6F">
      <w:pPr>
        <w:pStyle w:val="Bezproreda"/>
        <w:ind w:left="720"/>
        <w:rPr>
          <w:rFonts w:ascii="Times New Roman" w:hAnsi="Times New Roman" w:cs="Times New Roman"/>
        </w:rPr>
      </w:pPr>
    </w:p>
    <w:p w14:paraId="32289172" w14:textId="25B6141B" w:rsidR="008B11A9" w:rsidRDefault="008B11A9" w:rsidP="00D15E6F">
      <w:pPr>
        <w:pStyle w:val="Bezproreda"/>
        <w:ind w:left="720"/>
        <w:rPr>
          <w:rFonts w:ascii="Times New Roman" w:hAnsi="Times New Roman" w:cs="Times New Roman"/>
        </w:rPr>
      </w:pPr>
    </w:p>
    <w:p w14:paraId="6A8B1E50" w14:textId="5F2B5501" w:rsidR="00C70BE5" w:rsidRDefault="0032314E" w:rsidP="00D15E6F">
      <w:pPr>
        <w:pStyle w:val="Bezproreda"/>
      </w:pPr>
      <w:r>
        <w:rPr>
          <w:rFonts w:ascii="Times New Roman" w:hAnsi="Times New Roman" w:cs="Times New Roman"/>
        </w:rPr>
        <w:t xml:space="preserve">     </w:t>
      </w:r>
      <w:r w:rsidR="00665A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665AF2" w:rsidRPr="00665AF2">
        <w:t xml:space="preserve"> </w:t>
      </w:r>
    </w:p>
    <w:p w14:paraId="703C2385" w14:textId="4E2BA751" w:rsidR="00C465AE" w:rsidRDefault="00C465AE" w:rsidP="00D15E6F">
      <w:pPr>
        <w:pStyle w:val="Bezproreda"/>
      </w:pPr>
    </w:p>
    <w:p w14:paraId="567C7D06" w14:textId="77777777" w:rsidR="00BB0471" w:rsidRDefault="00BB0471" w:rsidP="00C6679C">
      <w:pPr>
        <w:pStyle w:val="Bezproreda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IZVJEŠTAJ O RASHODIMA PREMA FUNKCIJSKOJ KLASIFIKACIJI</w:t>
      </w:r>
    </w:p>
    <w:p w14:paraId="00D52ABF" w14:textId="21B6397E" w:rsidR="00BB0471" w:rsidRPr="00C64F96" w:rsidRDefault="00BB0471" w:rsidP="00C6679C">
      <w:pPr>
        <w:pStyle w:val="Bezproreda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(</w:t>
      </w:r>
      <w:r w:rsidRPr="00C64F96">
        <w:rPr>
          <w:rFonts w:ascii="Times New Roman" w:hAnsi="Times New Roman" w:cs="Times New Roman"/>
          <w:b/>
          <w:iCs/>
        </w:rPr>
        <w:t xml:space="preserve">OBRAZAC RAS </w:t>
      </w:r>
      <w:r>
        <w:rPr>
          <w:rFonts w:ascii="Times New Roman" w:hAnsi="Times New Roman" w:cs="Times New Roman"/>
          <w:b/>
          <w:iCs/>
        </w:rPr>
        <w:t>–</w:t>
      </w:r>
      <w:r w:rsidRPr="00C64F96">
        <w:rPr>
          <w:rFonts w:ascii="Times New Roman" w:hAnsi="Times New Roman" w:cs="Times New Roman"/>
          <w:b/>
          <w:iCs/>
        </w:rPr>
        <w:t xml:space="preserve"> FUNKCIJSKI</w:t>
      </w:r>
      <w:r>
        <w:rPr>
          <w:rFonts w:ascii="Times New Roman" w:hAnsi="Times New Roman" w:cs="Times New Roman"/>
          <w:b/>
          <w:iCs/>
        </w:rPr>
        <w:t>)</w:t>
      </w:r>
    </w:p>
    <w:p w14:paraId="0CD59384" w14:textId="77777777" w:rsidR="00BB0471" w:rsidRPr="00C64F96" w:rsidRDefault="00BB0471" w:rsidP="00BB0471">
      <w:pPr>
        <w:pStyle w:val="Bezproreda"/>
        <w:rPr>
          <w:rFonts w:ascii="Times New Roman" w:hAnsi="Times New Roman" w:cs="Times New Roman"/>
          <w:iCs/>
        </w:rPr>
      </w:pPr>
    </w:p>
    <w:p w14:paraId="7888F648" w14:textId="5E00C7E2" w:rsidR="00BB0471" w:rsidRPr="00650DAF" w:rsidRDefault="00BB0471" w:rsidP="00650DAF">
      <w:pPr>
        <w:jc w:val="both"/>
        <w:rPr>
          <w:rFonts w:ascii="Times New Roman" w:hAnsi="Times New Roman" w:cs="Times New Roman"/>
          <w:color w:val="000000" w:themeColor="text1"/>
        </w:rPr>
      </w:pPr>
      <w:r w:rsidRPr="00650DAF">
        <w:rPr>
          <w:rFonts w:ascii="Times New Roman" w:hAnsi="Times New Roman" w:cs="Times New Roman"/>
          <w:color w:val="000000" w:themeColor="text1"/>
        </w:rPr>
        <w:t>Funkcijska klasifikacija sadrži rashode razvrstane prema njihovoj namjeni. Prema funkcijskoj klasifikaciji razvrstavaju se rashodi poslovanja razreda 3 i rashodi za nabavu nefinancijske imovine razreda 4.  Opće medicinske usluge (AOP 09</w:t>
      </w:r>
      <w:r w:rsidR="00A1008F" w:rsidRPr="00650DAF">
        <w:rPr>
          <w:rFonts w:ascii="Times New Roman" w:hAnsi="Times New Roman" w:cs="Times New Roman"/>
          <w:color w:val="000000" w:themeColor="text1"/>
        </w:rPr>
        <w:t>0</w:t>
      </w:r>
      <w:r w:rsidRPr="00650DAF">
        <w:rPr>
          <w:rFonts w:ascii="Times New Roman" w:hAnsi="Times New Roman" w:cs="Times New Roman"/>
          <w:color w:val="000000" w:themeColor="text1"/>
        </w:rPr>
        <w:t xml:space="preserve">) iznose </w:t>
      </w:r>
      <w:r w:rsidR="00BF08C2" w:rsidRPr="00650DAF">
        <w:rPr>
          <w:rFonts w:ascii="Times New Roman" w:hAnsi="Times New Roman" w:cs="Times New Roman"/>
          <w:color w:val="000000" w:themeColor="text1"/>
        </w:rPr>
        <w:t>52.486</w:t>
      </w:r>
      <w:r w:rsidRPr="00650DAF">
        <w:rPr>
          <w:rFonts w:ascii="Times New Roman" w:hAnsi="Times New Roman" w:cs="Times New Roman"/>
          <w:color w:val="000000" w:themeColor="text1"/>
        </w:rPr>
        <w:t xml:space="preserve"> </w:t>
      </w:r>
      <w:r w:rsidR="00EE7477" w:rsidRPr="00650DAF">
        <w:rPr>
          <w:rFonts w:ascii="Times New Roman" w:hAnsi="Times New Roman" w:cs="Times New Roman"/>
          <w:color w:val="000000" w:themeColor="text1"/>
        </w:rPr>
        <w:t>tis. kuna</w:t>
      </w:r>
      <w:r w:rsidRPr="00650DAF">
        <w:rPr>
          <w:rFonts w:ascii="Times New Roman" w:hAnsi="Times New Roman" w:cs="Times New Roman"/>
          <w:color w:val="000000" w:themeColor="text1"/>
        </w:rPr>
        <w:t>.</w:t>
      </w:r>
    </w:p>
    <w:p w14:paraId="0CA5FA35" w14:textId="77777777" w:rsidR="00BB0471" w:rsidRPr="00916922" w:rsidRDefault="00BB0471" w:rsidP="009F5A33">
      <w:pPr>
        <w:pStyle w:val="Bezproreda"/>
        <w:jc w:val="both"/>
        <w:rPr>
          <w:rFonts w:ascii="Times New Roman" w:hAnsi="Times New Roman" w:cs="Times New Roman"/>
          <w:iCs/>
        </w:rPr>
      </w:pPr>
    </w:p>
    <w:p w14:paraId="438F6D45" w14:textId="1C68E46D" w:rsidR="00255122" w:rsidRDefault="00255122" w:rsidP="00BF08C2">
      <w:pPr>
        <w:pStyle w:val="Bezproreda"/>
        <w:jc w:val="center"/>
        <w:rPr>
          <w:rFonts w:ascii="Times New Roman" w:hAnsi="Times New Roman" w:cs="Times New Roman"/>
          <w:b/>
          <w:bCs/>
          <w:iCs/>
        </w:rPr>
      </w:pPr>
    </w:p>
    <w:p w14:paraId="7F0FF3FF" w14:textId="77777777" w:rsidR="0087404F" w:rsidRPr="00B7122B" w:rsidRDefault="0087404F" w:rsidP="00BF08C2">
      <w:pPr>
        <w:pStyle w:val="Bezproreda"/>
        <w:jc w:val="center"/>
        <w:rPr>
          <w:rFonts w:ascii="Times New Roman" w:hAnsi="Times New Roman" w:cs="Times New Roman"/>
          <w:b/>
          <w:bCs/>
          <w:iCs/>
        </w:rPr>
      </w:pPr>
    </w:p>
    <w:p w14:paraId="07666E94" w14:textId="1FB46D48" w:rsidR="003964CD" w:rsidRDefault="003964CD" w:rsidP="00BF08C2">
      <w:pPr>
        <w:pStyle w:val="Bezproreda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IZVJEŠTAJ O PROMJENAMA U VRIJEDNOSTI I OBUJMU IMOVINE I OBVEZA</w:t>
      </w:r>
    </w:p>
    <w:p w14:paraId="1566AB17" w14:textId="1669171A" w:rsidR="00B7122B" w:rsidRDefault="00B7122B" w:rsidP="00BF08C2">
      <w:pPr>
        <w:pStyle w:val="Bezproreda"/>
        <w:jc w:val="center"/>
        <w:rPr>
          <w:rFonts w:ascii="Times New Roman" w:hAnsi="Times New Roman" w:cs="Times New Roman"/>
          <w:b/>
          <w:bCs/>
          <w:iCs/>
        </w:rPr>
      </w:pPr>
      <w:r w:rsidRPr="00B7122B">
        <w:rPr>
          <w:rFonts w:ascii="Times New Roman" w:hAnsi="Times New Roman" w:cs="Times New Roman"/>
          <w:b/>
          <w:bCs/>
          <w:iCs/>
        </w:rPr>
        <w:t>(OBRAZAC P-VRIO)</w:t>
      </w:r>
    </w:p>
    <w:p w14:paraId="58A80D19" w14:textId="77777777" w:rsidR="005C0D12" w:rsidRPr="00B7122B" w:rsidRDefault="005C0D12" w:rsidP="00BF08C2">
      <w:pPr>
        <w:pStyle w:val="Bezproreda"/>
        <w:jc w:val="center"/>
        <w:rPr>
          <w:rFonts w:ascii="Times New Roman" w:hAnsi="Times New Roman" w:cs="Times New Roman"/>
          <w:b/>
          <w:bCs/>
          <w:iCs/>
        </w:rPr>
      </w:pPr>
    </w:p>
    <w:p w14:paraId="05141278" w14:textId="7AD3FBF3" w:rsidR="00CE0898" w:rsidRPr="00CE0898" w:rsidRDefault="00BF08C2" w:rsidP="00CB4FB0">
      <w:pPr>
        <w:pStyle w:val="Bezproreda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U izvještajnom razdoblju nema iskazanih podataka o promjenama u vrijednosti i obujmu imovine i obveza.</w:t>
      </w:r>
    </w:p>
    <w:p w14:paraId="4E5A8FCA" w14:textId="77777777" w:rsidR="00B7122B" w:rsidRPr="00CE0898" w:rsidRDefault="00B7122B" w:rsidP="00BB0471">
      <w:pPr>
        <w:pStyle w:val="Bezproreda"/>
        <w:rPr>
          <w:rFonts w:ascii="Times New Roman" w:hAnsi="Times New Roman" w:cs="Times New Roman"/>
          <w:bCs/>
          <w:iCs/>
        </w:rPr>
      </w:pPr>
    </w:p>
    <w:p w14:paraId="26288ECC" w14:textId="77777777" w:rsidR="00B7122B" w:rsidRDefault="00B7122B" w:rsidP="00BB0471">
      <w:pPr>
        <w:pStyle w:val="Bezproreda"/>
        <w:rPr>
          <w:rFonts w:ascii="Times New Roman" w:hAnsi="Times New Roman" w:cs="Times New Roman"/>
          <w:b/>
          <w:iCs/>
        </w:rPr>
      </w:pPr>
    </w:p>
    <w:p w14:paraId="0698B6A6" w14:textId="6CAC398C" w:rsidR="00BB0471" w:rsidRDefault="00BB0471" w:rsidP="00BF08C2">
      <w:pPr>
        <w:pStyle w:val="Bezproreda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IZVJEŠTAJ O OBVEZAMA</w:t>
      </w:r>
    </w:p>
    <w:p w14:paraId="2BA3AC63" w14:textId="03C5C147" w:rsidR="00BB0471" w:rsidRDefault="00BB0471" w:rsidP="00BF08C2">
      <w:pPr>
        <w:pStyle w:val="Bezproreda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(OBRAZAC OBVEZE)</w:t>
      </w:r>
    </w:p>
    <w:p w14:paraId="411920A4" w14:textId="77777777" w:rsidR="00BB0471" w:rsidRPr="005C0D12" w:rsidRDefault="00BB0471" w:rsidP="005C0D1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C0602C6" w14:textId="17AB93ED" w:rsidR="00BB0471" w:rsidRPr="005C0D12" w:rsidRDefault="00BB0471" w:rsidP="005C0D12">
      <w:pPr>
        <w:jc w:val="both"/>
        <w:rPr>
          <w:rFonts w:ascii="Times New Roman" w:hAnsi="Times New Roman" w:cs="Times New Roman"/>
          <w:color w:val="000000" w:themeColor="text1"/>
        </w:rPr>
      </w:pPr>
      <w:r w:rsidRPr="005C0D12">
        <w:rPr>
          <w:rFonts w:ascii="Times New Roman" w:hAnsi="Times New Roman" w:cs="Times New Roman"/>
          <w:color w:val="000000" w:themeColor="text1"/>
        </w:rPr>
        <w:t>Stanje obveza na početku izvještajnog razdoblj</w:t>
      </w:r>
      <w:r w:rsidR="00B0569E" w:rsidRPr="005C0D12">
        <w:rPr>
          <w:rFonts w:ascii="Times New Roman" w:hAnsi="Times New Roman" w:cs="Times New Roman"/>
          <w:color w:val="000000" w:themeColor="text1"/>
        </w:rPr>
        <w:t>a</w:t>
      </w:r>
      <w:r w:rsidRPr="005C0D12">
        <w:rPr>
          <w:rFonts w:ascii="Times New Roman" w:hAnsi="Times New Roman" w:cs="Times New Roman"/>
          <w:color w:val="000000" w:themeColor="text1"/>
        </w:rPr>
        <w:t xml:space="preserve"> (AOP 001) iznosilo je 4.</w:t>
      </w:r>
      <w:r w:rsidR="00C90FAA" w:rsidRPr="005C0D12">
        <w:rPr>
          <w:rFonts w:ascii="Times New Roman" w:hAnsi="Times New Roman" w:cs="Times New Roman"/>
          <w:color w:val="000000" w:themeColor="text1"/>
        </w:rPr>
        <w:t>329</w:t>
      </w:r>
      <w:r w:rsidRPr="005C0D12">
        <w:rPr>
          <w:rFonts w:ascii="Times New Roman" w:hAnsi="Times New Roman" w:cs="Times New Roman"/>
          <w:color w:val="000000" w:themeColor="text1"/>
        </w:rPr>
        <w:t xml:space="preserve"> </w:t>
      </w:r>
      <w:r w:rsidR="00EE7477" w:rsidRPr="005C0D12">
        <w:rPr>
          <w:rFonts w:ascii="Times New Roman" w:hAnsi="Times New Roman" w:cs="Times New Roman"/>
          <w:color w:val="000000" w:themeColor="text1"/>
        </w:rPr>
        <w:t>tis. kuna</w:t>
      </w:r>
      <w:r w:rsidRPr="005C0D12">
        <w:rPr>
          <w:rFonts w:ascii="Times New Roman" w:hAnsi="Times New Roman" w:cs="Times New Roman"/>
          <w:color w:val="000000" w:themeColor="text1"/>
        </w:rPr>
        <w:t>, povećanje obveza</w:t>
      </w:r>
      <w:r w:rsidR="00B0569E" w:rsidRPr="005C0D12">
        <w:rPr>
          <w:rFonts w:ascii="Times New Roman" w:hAnsi="Times New Roman" w:cs="Times New Roman"/>
          <w:color w:val="000000" w:themeColor="text1"/>
        </w:rPr>
        <w:t xml:space="preserve"> </w:t>
      </w:r>
      <w:r w:rsidRPr="005C0D12">
        <w:rPr>
          <w:rFonts w:ascii="Times New Roman" w:hAnsi="Times New Roman" w:cs="Times New Roman"/>
          <w:color w:val="000000" w:themeColor="text1"/>
        </w:rPr>
        <w:t xml:space="preserve">(AOP 002) iznosilo je </w:t>
      </w:r>
      <w:r w:rsidR="00C90FAA" w:rsidRPr="005C0D12">
        <w:rPr>
          <w:rFonts w:ascii="Times New Roman" w:hAnsi="Times New Roman" w:cs="Times New Roman"/>
          <w:color w:val="000000" w:themeColor="text1"/>
        </w:rPr>
        <w:t>59.189</w:t>
      </w:r>
      <w:r w:rsidRPr="005C0D12">
        <w:rPr>
          <w:rFonts w:ascii="Times New Roman" w:hAnsi="Times New Roman" w:cs="Times New Roman"/>
          <w:color w:val="000000" w:themeColor="text1"/>
        </w:rPr>
        <w:t xml:space="preserve"> </w:t>
      </w:r>
      <w:r w:rsidR="00EE7477" w:rsidRPr="005C0D12">
        <w:rPr>
          <w:rFonts w:ascii="Times New Roman" w:hAnsi="Times New Roman" w:cs="Times New Roman"/>
          <w:color w:val="000000" w:themeColor="text1"/>
        </w:rPr>
        <w:t>tis. kuna</w:t>
      </w:r>
      <w:r w:rsidRPr="005C0D12">
        <w:rPr>
          <w:rFonts w:ascii="Times New Roman" w:hAnsi="Times New Roman" w:cs="Times New Roman"/>
          <w:color w:val="000000" w:themeColor="text1"/>
        </w:rPr>
        <w:t xml:space="preserve">, </w:t>
      </w:r>
      <w:r w:rsidR="00B0569E" w:rsidRPr="005C0D12">
        <w:rPr>
          <w:rFonts w:ascii="Times New Roman" w:hAnsi="Times New Roman" w:cs="Times New Roman"/>
          <w:color w:val="000000" w:themeColor="text1"/>
        </w:rPr>
        <w:t xml:space="preserve">od čega je u izvještajnom razdoblju </w:t>
      </w:r>
      <w:r w:rsidRPr="005C0D12">
        <w:rPr>
          <w:rFonts w:ascii="Times New Roman" w:hAnsi="Times New Roman" w:cs="Times New Roman"/>
          <w:color w:val="000000" w:themeColor="text1"/>
        </w:rPr>
        <w:t>podmireno obveza (AOP 0</w:t>
      </w:r>
      <w:r w:rsidR="00C90FAA" w:rsidRPr="005C0D12">
        <w:rPr>
          <w:rFonts w:ascii="Times New Roman" w:hAnsi="Times New Roman" w:cs="Times New Roman"/>
          <w:color w:val="000000" w:themeColor="text1"/>
        </w:rPr>
        <w:t>20</w:t>
      </w:r>
      <w:r w:rsidRPr="005C0D12">
        <w:rPr>
          <w:rFonts w:ascii="Times New Roman" w:hAnsi="Times New Roman" w:cs="Times New Roman"/>
          <w:color w:val="000000" w:themeColor="text1"/>
        </w:rPr>
        <w:t>)</w:t>
      </w:r>
      <w:r w:rsidR="00B0569E" w:rsidRPr="005C0D12">
        <w:rPr>
          <w:rFonts w:ascii="Times New Roman" w:hAnsi="Times New Roman" w:cs="Times New Roman"/>
          <w:color w:val="000000" w:themeColor="text1"/>
        </w:rPr>
        <w:t xml:space="preserve"> </w:t>
      </w:r>
      <w:r w:rsidRPr="005C0D12">
        <w:rPr>
          <w:rFonts w:ascii="Times New Roman" w:hAnsi="Times New Roman" w:cs="Times New Roman"/>
          <w:color w:val="000000" w:themeColor="text1"/>
        </w:rPr>
        <w:t xml:space="preserve">u iznosu </w:t>
      </w:r>
      <w:r w:rsidR="00C90FAA" w:rsidRPr="005C0D12">
        <w:rPr>
          <w:rFonts w:ascii="Times New Roman" w:hAnsi="Times New Roman" w:cs="Times New Roman"/>
          <w:color w:val="000000" w:themeColor="text1"/>
        </w:rPr>
        <w:t>53.824</w:t>
      </w:r>
      <w:r w:rsidRPr="005C0D12">
        <w:rPr>
          <w:rFonts w:ascii="Times New Roman" w:hAnsi="Times New Roman" w:cs="Times New Roman"/>
          <w:color w:val="000000" w:themeColor="text1"/>
        </w:rPr>
        <w:t xml:space="preserve"> </w:t>
      </w:r>
      <w:r w:rsidR="00EE7477" w:rsidRPr="005C0D12">
        <w:rPr>
          <w:rFonts w:ascii="Times New Roman" w:hAnsi="Times New Roman" w:cs="Times New Roman"/>
          <w:color w:val="000000" w:themeColor="text1"/>
        </w:rPr>
        <w:t>tis. kuna</w:t>
      </w:r>
      <w:r w:rsidRPr="005C0D12">
        <w:rPr>
          <w:rFonts w:ascii="Times New Roman" w:hAnsi="Times New Roman" w:cs="Times New Roman"/>
          <w:color w:val="000000" w:themeColor="text1"/>
        </w:rPr>
        <w:t>.</w:t>
      </w:r>
    </w:p>
    <w:p w14:paraId="1D43586A" w14:textId="31829417" w:rsidR="00BB0471" w:rsidRPr="005C0D12" w:rsidRDefault="00BB0471" w:rsidP="005C0D12">
      <w:pPr>
        <w:jc w:val="both"/>
        <w:rPr>
          <w:rFonts w:ascii="Times New Roman" w:hAnsi="Times New Roman" w:cs="Times New Roman"/>
          <w:color w:val="000000" w:themeColor="text1"/>
        </w:rPr>
      </w:pPr>
      <w:r w:rsidRPr="005C0D12">
        <w:rPr>
          <w:rFonts w:ascii="Times New Roman" w:hAnsi="Times New Roman" w:cs="Times New Roman"/>
          <w:color w:val="000000" w:themeColor="text1"/>
        </w:rPr>
        <w:t>Stanje obveza na kraju izvještajnog razdoblja (AOP 03</w:t>
      </w:r>
      <w:r w:rsidR="00C90FAA" w:rsidRPr="005C0D12">
        <w:rPr>
          <w:rFonts w:ascii="Times New Roman" w:hAnsi="Times New Roman" w:cs="Times New Roman"/>
          <w:color w:val="000000" w:themeColor="text1"/>
        </w:rPr>
        <w:t>8</w:t>
      </w:r>
      <w:r w:rsidRPr="005C0D12">
        <w:rPr>
          <w:rFonts w:ascii="Times New Roman" w:hAnsi="Times New Roman" w:cs="Times New Roman"/>
          <w:color w:val="000000" w:themeColor="text1"/>
        </w:rPr>
        <w:t xml:space="preserve">) iznosi </w:t>
      </w:r>
      <w:r w:rsidR="00C90FAA" w:rsidRPr="005C0D12">
        <w:rPr>
          <w:rFonts w:ascii="Times New Roman" w:hAnsi="Times New Roman" w:cs="Times New Roman"/>
          <w:color w:val="000000" w:themeColor="text1"/>
        </w:rPr>
        <w:t>9.693</w:t>
      </w:r>
      <w:r w:rsidRPr="005C0D12">
        <w:rPr>
          <w:rFonts w:ascii="Times New Roman" w:hAnsi="Times New Roman" w:cs="Times New Roman"/>
          <w:color w:val="000000" w:themeColor="text1"/>
        </w:rPr>
        <w:t xml:space="preserve"> </w:t>
      </w:r>
      <w:r w:rsidR="00EE7477" w:rsidRPr="005C0D12">
        <w:rPr>
          <w:rFonts w:ascii="Times New Roman" w:hAnsi="Times New Roman" w:cs="Times New Roman"/>
          <w:color w:val="000000" w:themeColor="text1"/>
        </w:rPr>
        <w:t>tis. kuna</w:t>
      </w:r>
      <w:r w:rsidRPr="005C0D12">
        <w:rPr>
          <w:rFonts w:ascii="Times New Roman" w:hAnsi="Times New Roman" w:cs="Times New Roman"/>
          <w:color w:val="000000" w:themeColor="text1"/>
        </w:rPr>
        <w:t>, od čega se na dospjele obveze (AOP 03</w:t>
      </w:r>
      <w:r w:rsidR="00C90FAA" w:rsidRPr="005C0D12">
        <w:rPr>
          <w:rFonts w:ascii="Times New Roman" w:hAnsi="Times New Roman" w:cs="Times New Roman"/>
          <w:color w:val="000000" w:themeColor="text1"/>
        </w:rPr>
        <w:t>9</w:t>
      </w:r>
      <w:r w:rsidRPr="005C0D12">
        <w:rPr>
          <w:rFonts w:ascii="Times New Roman" w:hAnsi="Times New Roman" w:cs="Times New Roman"/>
          <w:color w:val="000000" w:themeColor="text1"/>
        </w:rPr>
        <w:t xml:space="preserve">) odnosi </w:t>
      </w:r>
      <w:r w:rsidR="00C90FAA" w:rsidRPr="005C0D12">
        <w:rPr>
          <w:rFonts w:ascii="Times New Roman" w:hAnsi="Times New Roman" w:cs="Times New Roman"/>
          <w:color w:val="000000" w:themeColor="text1"/>
        </w:rPr>
        <w:t>2.522</w:t>
      </w:r>
      <w:r w:rsidRPr="005C0D12">
        <w:rPr>
          <w:rFonts w:ascii="Times New Roman" w:hAnsi="Times New Roman" w:cs="Times New Roman"/>
          <w:color w:val="000000" w:themeColor="text1"/>
        </w:rPr>
        <w:t xml:space="preserve"> tis. k</w:t>
      </w:r>
      <w:r w:rsidR="00C90FAA" w:rsidRPr="005C0D12">
        <w:rPr>
          <w:rFonts w:ascii="Times New Roman" w:hAnsi="Times New Roman" w:cs="Times New Roman"/>
          <w:color w:val="000000" w:themeColor="text1"/>
        </w:rPr>
        <w:t>u</w:t>
      </w:r>
      <w:r w:rsidRPr="005C0D12">
        <w:rPr>
          <w:rFonts w:ascii="Times New Roman" w:hAnsi="Times New Roman" w:cs="Times New Roman"/>
          <w:color w:val="000000" w:themeColor="text1"/>
        </w:rPr>
        <w:t>n</w:t>
      </w:r>
      <w:r w:rsidR="00C90FAA" w:rsidRPr="005C0D12">
        <w:rPr>
          <w:rFonts w:ascii="Times New Roman" w:hAnsi="Times New Roman" w:cs="Times New Roman"/>
          <w:color w:val="000000" w:themeColor="text1"/>
        </w:rPr>
        <w:t>a</w:t>
      </w:r>
      <w:r w:rsidRPr="005C0D12">
        <w:rPr>
          <w:rFonts w:ascii="Times New Roman" w:hAnsi="Times New Roman" w:cs="Times New Roman"/>
          <w:color w:val="000000" w:themeColor="text1"/>
        </w:rPr>
        <w:t>, a na nedospjele (AOP 09</w:t>
      </w:r>
      <w:r w:rsidR="00C90FAA" w:rsidRPr="005C0D12">
        <w:rPr>
          <w:rFonts w:ascii="Times New Roman" w:hAnsi="Times New Roman" w:cs="Times New Roman"/>
          <w:color w:val="000000" w:themeColor="text1"/>
        </w:rPr>
        <w:t>7</w:t>
      </w:r>
      <w:r w:rsidRPr="005C0D12">
        <w:rPr>
          <w:rFonts w:ascii="Times New Roman" w:hAnsi="Times New Roman" w:cs="Times New Roman"/>
          <w:color w:val="000000" w:themeColor="text1"/>
        </w:rPr>
        <w:t xml:space="preserve">) </w:t>
      </w:r>
      <w:r w:rsidR="002A46D6" w:rsidRPr="005C0D12">
        <w:rPr>
          <w:rFonts w:ascii="Times New Roman" w:hAnsi="Times New Roman" w:cs="Times New Roman"/>
          <w:color w:val="000000" w:themeColor="text1"/>
        </w:rPr>
        <w:t xml:space="preserve">iznos od </w:t>
      </w:r>
      <w:r w:rsidR="00C90FAA" w:rsidRPr="005C0D12">
        <w:rPr>
          <w:rFonts w:ascii="Times New Roman" w:hAnsi="Times New Roman" w:cs="Times New Roman"/>
          <w:color w:val="000000" w:themeColor="text1"/>
        </w:rPr>
        <w:t>7.171</w:t>
      </w:r>
      <w:r w:rsidRPr="005C0D12">
        <w:rPr>
          <w:rFonts w:ascii="Times New Roman" w:hAnsi="Times New Roman" w:cs="Times New Roman"/>
          <w:color w:val="000000" w:themeColor="text1"/>
        </w:rPr>
        <w:t xml:space="preserve"> </w:t>
      </w:r>
      <w:r w:rsidR="00EE7477" w:rsidRPr="005C0D12">
        <w:rPr>
          <w:rFonts w:ascii="Times New Roman" w:hAnsi="Times New Roman" w:cs="Times New Roman"/>
          <w:color w:val="000000" w:themeColor="text1"/>
        </w:rPr>
        <w:t>tis. kuna</w:t>
      </w:r>
      <w:r w:rsidR="002A46D6" w:rsidRPr="005C0D12">
        <w:rPr>
          <w:rFonts w:ascii="Times New Roman" w:hAnsi="Times New Roman" w:cs="Times New Roman"/>
          <w:color w:val="000000" w:themeColor="text1"/>
        </w:rPr>
        <w:t xml:space="preserve"> (bruto plaća i dugoročni kredit)</w:t>
      </w:r>
      <w:r w:rsidRPr="005C0D12">
        <w:rPr>
          <w:rFonts w:ascii="Times New Roman" w:hAnsi="Times New Roman" w:cs="Times New Roman"/>
          <w:color w:val="000000" w:themeColor="text1"/>
        </w:rPr>
        <w:t>. Dospjele obveze podmiriti će se tijekom siječnja i veljače 202</w:t>
      </w:r>
      <w:r w:rsidR="00C90FAA" w:rsidRPr="005C0D12">
        <w:rPr>
          <w:rFonts w:ascii="Times New Roman" w:hAnsi="Times New Roman" w:cs="Times New Roman"/>
          <w:color w:val="000000" w:themeColor="text1"/>
        </w:rPr>
        <w:t>2</w:t>
      </w:r>
      <w:r w:rsidRPr="005C0D12">
        <w:rPr>
          <w:rFonts w:ascii="Times New Roman" w:hAnsi="Times New Roman" w:cs="Times New Roman"/>
          <w:color w:val="000000" w:themeColor="text1"/>
        </w:rPr>
        <w:t>.g., a  nedospjele sukladno valuti.</w:t>
      </w:r>
    </w:p>
    <w:p w14:paraId="776C08C0" w14:textId="77777777" w:rsidR="00BB0471" w:rsidRDefault="00BB0471" w:rsidP="00EB50EC">
      <w:pPr>
        <w:pStyle w:val="Bezproreda"/>
        <w:rPr>
          <w:rFonts w:ascii="Times New Roman" w:hAnsi="Times New Roman" w:cs="Times New Roman"/>
          <w:i/>
        </w:rPr>
      </w:pPr>
    </w:p>
    <w:p w14:paraId="705FBFA3" w14:textId="77777777" w:rsidR="00EB50EC" w:rsidRDefault="00EB50EC" w:rsidP="00EB50EC">
      <w:pPr>
        <w:pStyle w:val="Bezproreda"/>
        <w:rPr>
          <w:rFonts w:ascii="Times New Roman" w:hAnsi="Times New Roman" w:cs="Times New Roman"/>
          <w:i/>
        </w:rPr>
      </w:pPr>
    </w:p>
    <w:p w14:paraId="2447CCAC" w14:textId="39FC3BCF" w:rsidR="008F306F" w:rsidRPr="00837C6A" w:rsidRDefault="00D72033" w:rsidP="00EB50EC">
      <w:pPr>
        <w:pStyle w:val="Bezprored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1C8F4BCB" w14:textId="77777777" w:rsidR="00837C6A" w:rsidRPr="00837C6A" w:rsidRDefault="00837C6A" w:rsidP="00EB50EC">
      <w:pPr>
        <w:pStyle w:val="Bezproreda"/>
        <w:rPr>
          <w:rFonts w:ascii="Times New Roman" w:hAnsi="Times New Roman" w:cs="Times New Roman"/>
          <w:i/>
        </w:rPr>
      </w:pPr>
    </w:p>
    <w:p w14:paraId="3DF06689" w14:textId="7E260A6C" w:rsidR="00837C6A" w:rsidRPr="00837C6A" w:rsidRDefault="0010076C" w:rsidP="00837C6A">
      <w:pPr>
        <w:ind w:left="4956"/>
        <w:rPr>
          <w:rFonts w:ascii="Times New Roman" w:hAnsi="Times New Roman" w:cs="Times New Roman"/>
        </w:rPr>
      </w:pPr>
      <w:r w:rsidRPr="00837C6A">
        <w:rPr>
          <w:rFonts w:ascii="Times New Roman" w:hAnsi="Times New Roman" w:cs="Times New Roman"/>
        </w:rPr>
        <w:t xml:space="preserve">        </w:t>
      </w:r>
      <w:r w:rsidR="00226C92" w:rsidRPr="00837C6A">
        <w:rPr>
          <w:rFonts w:ascii="Times New Roman" w:hAnsi="Times New Roman" w:cs="Times New Roman"/>
        </w:rPr>
        <w:t xml:space="preserve">           </w:t>
      </w:r>
      <w:r w:rsidR="00696BCD" w:rsidRPr="00837C6A">
        <w:rPr>
          <w:rFonts w:ascii="Times New Roman" w:hAnsi="Times New Roman" w:cs="Times New Roman"/>
        </w:rPr>
        <w:t xml:space="preserve">v.d. </w:t>
      </w:r>
      <w:r w:rsidRPr="00837C6A">
        <w:rPr>
          <w:rFonts w:ascii="Times New Roman" w:hAnsi="Times New Roman" w:cs="Times New Roman"/>
        </w:rPr>
        <w:t>R</w:t>
      </w:r>
      <w:r w:rsidR="00EB50EC" w:rsidRPr="00837C6A">
        <w:rPr>
          <w:rFonts w:ascii="Times New Roman" w:hAnsi="Times New Roman" w:cs="Times New Roman"/>
        </w:rPr>
        <w:t>avnateljica</w:t>
      </w:r>
    </w:p>
    <w:p w14:paraId="642D6139" w14:textId="64E156B7" w:rsidR="009F5A33" w:rsidRPr="00837C6A" w:rsidRDefault="0010076C" w:rsidP="00D26856">
      <w:pPr>
        <w:jc w:val="right"/>
        <w:rPr>
          <w:rFonts w:ascii="Times New Roman" w:hAnsi="Times New Roman" w:cs="Times New Roman"/>
        </w:rPr>
      </w:pPr>
      <w:r w:rsidRPr="00837C6A">
        <w:rPr>
          <w:rFonts w:ascii="Times New Roman" w:hAnsi="Times New Roman" w:cs="Times New Roman"/>
        </w:rPr>
        <w:t>mr.</w:t>
      </w:r>
      <w:r w:rsidR="009E6D44" w:rsidRPr="00837C6A">
        <w:rPr>
          <w:rFonts w:ascii="Times New Roman" w:hAnsi="Times New Roman" w:cs="Times New Roman"/>
        </w:rPr>
        <w:t xml:space="preserve"> </w:t>
      </w:r>
      <w:r w:rsidRPr="00837C6A">
        <w:rPr>
          <w:rFonts w:ascii="Times New Roman" w:hAnsi="Times New Roman" w:cs="Times New Roman"/>
        </w:rPr>
        <w:t>sc.</w:t>
      </w:r>
      <w:r w:rsidR="00FA0CC4" w:rsidRPr="00837C6A">
        <w:rPr>
          <w:rFonts w:ascii="Times New Roman" w:hAnsi="Times New Roman" w:cs="Times New Roman"/>
        </w:rPr>
        <w:t xml:space="preserve"> </w:t>
      </w:r>
      <w:r w:rsidRPr="00837C6A">
        <w:rPr>
          <w:rFonts w:ascii="Times New Roman" w:hAnsi="Times New Roman" w:cs="Times New Roman"/>
        </w:rPr>
        <w:t>Renata Bek, dr.</w:t>
      </w:r>
      <w:r w:rsidR="00FA0CC4" w:rsidRPr="00837C6A">
        <w:rPr>
          <w:rFonts w:ascii="Times New Roman" w:hAnsi="Times New Roman" w:cs="Times New Roman"/>
        </w:rPr>
        <w:t xml:space="preserve"> </w:t>
      </w:r>
      <w:r w:rsidRPr="00837C6A">
        <w:rPr>
          <w:rFonts w:ascii="Times New Roman" w:hAnsi="Times New Roman" w:cs="Times New Roman"/>
        </w:rPr>
        <w:t>med.</w:t>
      </w:r>
      <w:r w:rsidR="00FA0CC4" w:rsidRPr="00837C6A">
        <w:rPr>
          <w:rFonts w:ascii="Times New Roman" w:hAnsi="Times New Roman" w:cs="Times New Roman"/>
        </w:rPr>
        <w:t xml:space="preserve"> </w:t>
      </w:r>
      <w:r w:rsidRPr="00837C6A">
        <w:rPr>
          <w:rFonts w:ascii="Times New Roman" w:hAnsi="Times New Roman" w:cs="Times New Roman"/>
        </w:rPr>
        <w:t>spec.</w:t>
      </w:r>
      <w:r w:rsidR="00FA0CC4" w:rsidRPr="00837C6A">
        <w:rPr>
          <w:rFonts w:ascii="Times New Roman" w:hAnsi="Times New Roman" w:cs="Times New Roman"/>
        </w:rPr>
        <w:t xml:space="preserve"> </w:t>
      </w:r>
      <w:r w:rsidRPr="00837C6A">
        <w:rPr>
          <w:rFonts w:ascii="Times New Roman" w:hAnsi="Times New Roman" w:cs="Times New Roman"/>
        </w:rPr>
        <w:t>psihijatar</w:t>
      </w:r>
    </w:p>
    <w:p w14:paraId="3BF7A571" w14:textId="77777777" w:rsidR="0030663C" w:rsidRPr="00495AEB" w:rsidRDefault="0030663C">
      <w:pPr>
        <w:rPr>
          <w:rFonts w:ascii="Times New Roman" w:hAnsi="Times New Roman" w:cs="Times New Roman"/>
          <w:i/>
        </w:rPr>
      </w:pPr>
    </w:p>
    <w:sectPr w:rsidR="0030663C" w:rsidRPr="00495AEB" w:rsidSect="0075065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EE03" w14:textId="77777777" w:rsidR="00CF7575" w:rsidRDefault="00CF7575" w:rsidP="005A54F6">
      <w:pPr>
        <w:spacing w:after="0" w:line="240" w:lineRule="auto"/>
      </w:pPr>
      <w:r>
        <w:separator/>
      </w:r>
    </w:p>
  </w:endnote>
  <w:endnote w:type="continuationSeparator" w:id="0">
    <w:p w14:paraId="63A805A6" w14:textId="77777777" w:rsidR="00CF7575" w:rsidRDefault="00CF7575" w:rsidP="005A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DEC3" w14:textId="77777777" w:rsidR="00630602" w:rsidRDefault="00630602">
    <w:pPr>
      <w:pStyle w:val="Podnoje"/>
      <w:jc w:val="right"/>
    </w:pPr>
    <w:r>
      <w:t>__________________________________________________________________________________</w:t>
    </w:r>
  </w:p>
  <w:p w14:paraId="791A8593" w14:textId="0333C0ED" w:rsidR="00630602" w:rsidRPr="00B93CDE" w:rsidRDefault="00CF7575">
    <w:pPr>
      <w:pStyle w:val="Podnoje"/>
      <w:jc w:val="right"/>
      <w:rPr>
        <w:rFonts w:ascii="Arial" w:hAnsi="Arial" w:cs="Arial"/>
        <w:i/>
        <w:sz w:val="16"/>
        <w:szCs w:val="16"/>
      </w:rPr>
    </w:pPr>
    <w:sdt>
      <w:sdtPr>
        <w:rPr>
          <w:rFonts w:ascii="Arial" w:hAnsi="Arial" w:cs="Arial"/>
          <w:i/>
          <w:sz w:val="16"/>
          <w:szCs w:val="16"/>
        </w:rPr>
        <w:id w:val="1948127288"/>
        <w:docPartObj>
          <w:docPartGallery w:val="Page Numbers (Bottom of Page)"/>
          <w:docPartUnique/>
        </w:docPartObj>
      </w:sdtPr>
      <w:sdtEndPr/>
      <w:sdtContent>
        <w:r w:rsidR="00630602" w:rsidRPr="00FB2941">
          <w:rPr>
            <w:rFonts w:ascii="Times New Roman" w:hAnsi="Times New Roman" w:cs="Times New Roman"/>
            <w:i/>
            <w:sz w:val="16"/>
            <w:szCs w:val="16"/>
          </w:rPr>
          <w:t xml:space="preserve">Bilješke   </w:t>
        </w:r>
        <w:r w:rsidR="00630602" w:rsidRPr="00B93CDE">
          <w:rPr>
            <w:rFonts w:ascii="Arial" w:hAnsi="Arial" w:cs="Arial"/>
            <w:i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                       </w:t>
        </w:r>
        <w:r w:rsidR="00283455" w:rsidRPr="00B93CDE">
          <w:rPr>
            <w:rFonts w:ascii="Arial" w:hAnsi="Arial" w:cs="Arial"/>
            <w:i/>
            <w:sz w:val="16"/>
            <w:szCs w:val="16"/>
          </w:rPr>
          <w:fldChar w:fldCharType="begin"/>
        </w:r>
        <w:r w:rsidR="00630602" w:rsidRPr="00B93CDE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="00283455" w:rsidRPr="00B93CDE">
          <w:rPr>
            <w:rFonts w:ascii="Arial" w:hAnsi="Arial" w:cs="Arial"/>
            <w:i/>
            <w:sz w:val="16"/>
            <w:szCs w:val="16"/>
          </w:rPr>
          <w:fldChar w:fldCharType="separate"/>
        </w:r>
        <w:r w:rsidR="001D2EB5">
          <w:rPr>
            <w:rFonts w:ascii="Arial" w:hAnsi="Arial" w:cs="Arial"/>
            <w:i/>
            <w:noProof/>
            <w:sz w:val="16"/>
            <w:szCs w:val="16"/>
          </w:rPr>
          <w:t>8</w:t>
        </w:r>
        <w:r w:rsidR="00283455" w:rsidRPr="00B93CDE">
          <w:rPr>
            <w:rFonts w:ascii="Arial" w:hAnsi="Arial" w:cs="Arial"/>
            <w:i/>
            <w:sz w:val="16"/>
            <w:szCs w:val="16"/>
          </w:rPr>
          <w:fldChar w:fldCharType="end"/>
        </w:r>
      </w:sdtContent>
    </w:sdt>
  </w:p>
  <w:p w14:paraId="09835516" w14:textId="77777777" w:rsidR="00630602" w:rsidRDefault="006306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B6CD" w14:textId="77777777" w:rsidR="00CF7575" w:rsidRDefault="00CF7575" w:rsidP="005A54F6">
      <w:pPr>
        <w:spacing w:after="0" w:line="240" w:lineRule="auto"/>
      </w:pPr>
      <w:r>
        <w:separator/>
      </w:r>
    </w:p>
  </w:footnote>
  <w:footnote w:type="continuationSeparator" w:id="0">
    <w:p w14:paraId="69BC69C8" w14:textId="77777777" w:rsidR="00CF7575" w:rsidRDefault="00CF7575" w:rsidP="005A5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EB1"/>
    <w:multiLevelType w:val="hybridMultilevel"/>
    <w:tmpl w:val="054481A6"/>
    <w:lvl w:ilvl="0" w:tplc="041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667E"/>
    <w:multiLevelType w:val="hybridMultilevel"/>
    <w:tmpl w:val="9780A0F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996"/>
    <w:multiLevelType w:val="hybridMultilevel"/>
    <w:tmpl w:val="BF3AB838"/>
    <w:lvl w:ilvl="0" w:tplc="A54E46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4A4A"/>
    <w:multiLevelType w:val="hybridMultilevel"/>
    <w:tmpl w:val="CB4E1C14"/>
    <w:lvl w:ilvl="0" w:tplc="52B0A6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10CFB"/>
    <w:multiLevelType w:val="hybridMultilevel"/>
    <w:tmpl w:val="AE76696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72ED0"/>
    <w:multiLevelType w:val="hybridMultilevel"/>
    <w:tmpl w:val="35E86366"/>
    <w:lvl w:ilvl="0" w:tplc="CEC28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07F0F"/>
    <w:multiLevelType w:val="hybridMultilevel"/>
    <w:tmpl w:val="25044EFA"/>
    <w:lvl w:ilvl="0" w:tplc="FE5E1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954A0"/>
    <w:multiLevelType w:val="hybridMultilevel"/>
    <w:tmpl w:val="0F1852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957CF"/>
    <w:multiLevelType w:val="hybridMultilevel"/>
    <w:tmpl w:val="8A043242"/>
    <w:lvl w:ilvl="0" w:tplc="3A68FC8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A6D8A"/>
    <w:multiLevelType w:val="hybridMultilevel"/>
    <w:tmpl w:val="69C293FE"/>
    <w:lvl w:ilvl="0" w:tplc="041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21F45"/>
    <w:multiLevelType w:val="hybridMultilevel"/>
    <w:tmpl w:val="BE569FB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E3D89"/>
    <w:multiLevelType w:val="hybridMultilevel"/>
    <w:tmpl w:val="E45095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0094"/>
    <w:multiLevelType w:val="hybridMultilevel"/>
    <w:tmpl w:val="9148DC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E065E"/>
    <w:multiLevelType w:val="hybridMultilevel"/>
    <w:tmpl w:val="A16630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76F1C"/>
    <w:multiLevelType w:val="hybridMultilevel"/>
    <w:tmpl w:val="2EBAF2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90946"/>
    <w:multiLevelType w:val="hybridMultilevel"/>
    <w:tmpl w:val="DA8245A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E0872"/>
    <w:multiLevelType w:val="hybridMultilevel"/>
    <w:tmpl w:val="446A2B5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EE4F8D"/>
    <w:multiLevelType w:val="hybridMultilevel"/>
    <w:tmpl w:val="827C5D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163D3"/>
    <w:multiLevelType w:val="multilevel"/>
    <w:tmpl w:val="C8CC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162C1"/>
    <w:multiLevelType w:val="multilevel"/>
    <w:tmpl w:val="B622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D3D2E"/>
    <w:multiLevelType w:val="hybridMultilevel"/>
    <w:tmpl w:val="A2A2B926"/>
    <w:lvl w:ilvl="0" w:tplc="B6022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B7AF0"/>
    <w:multiLevelType w:val="hybridMultilevel"/>
    <w:tmpl w:val="DB3E51EC"/>
    <w:lvl w:ilvl="0" w:tplc="73E0DAA0">
      <w:start w:val="20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3734B"/>
    <w:multiLevelType w:val="hybridMultilevel"/>
    <w:tmpl w:val="C62653D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A6333D"/>
    <w:multiLevelType w:val="hybridMultilevel"/>
    <w:tmpl w:val="E506B2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81AE2"/>
    <w:multiLevelType w:val="hybridMultilevel"/>
    <w:tmpl w:val="279009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1586E"/>
    <w:multiLevelType w:val="hybridMultilevel"/>
    <w:tmpl w:val="8102B0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B2F77"/>
    <w:multiLevelType w:val="hybridMultilevel"/>
    <w:tmpl w:val="EFDA4230"/>
    <w:lvl w:ilvl="0" w:tplc="00AE7A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759A0"/>
    <w:multiLevelType w:val="hybridMultilevel"/>
    <w:tmpl w:val="4C501850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117957"/>
    <w:multiLevelType w:val="hybridMultilevel"/>
    <w:tmpl w:val="616025A2"/>
    <w:lvl w:ilvl="0" w:tplc="E058386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F42D2"/>
    <w:multiLevelType w:val="hybridMultilevel"/>
    <w:tmpl w:val="0CA0A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C19C1"/>
    <w:multiLevelType w:val="hybridMultilevel"/>
    <w:tmpl w:val="0CA0A8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C5B50"/>
    <w:multiLevelType w:val="hybridMultilevel"/>
    <w:tmpl w:val="4838E6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D7F54"/>
    <w:multiLevelType w:val="hybridMultilevel"/>
    <w:tmpl w:val="47EA60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77AE2"/>
    <w:multiLevelType w:val="hybridMultilevel"/>
    <w:tmpl w:val="3620F8D6"/>
    <w:lvl w:ilvl="0" w:tplc="DE7AAC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32B74"/>
    <w:multiLevelType w:val="hybridMultilevel"/>
    <w:tmpl w:val="6F58F48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D010A"/>
    <w:multiLevelType w:val="hybridMultilevel"/>
    <w:tmpl w:val="2B269EB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C3887"/>
    <w:multiLevelType w:val="hybridMultilevel"/>
    <w:tmpl w:val="A62439A8"/>
    <w:lvl w:ilvl="0" w:tplc="041A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 w15:restartNumberingAfterBreak="0">
    <w:nsid w:val="796749AB"/>
    <w:multiLevelType w:val="hybridMultilevel"/>
    <w:tmpl w:val="C9184C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413DC"/>
    <w:multiLevelType w:val="hybridMultilevel"/>
    <w:tmpl w:val="A16630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65715"/>
    <w:multiLevelType w:val="hybridMultilevel"/>
    <w:tmpl w:val="0CFA3F2C"/>
    <w:lvl w:ilvl="0" w:tplc="42ECC2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D27D8E"/>
    <w:multiLevelType w:val="hybridMultilevel"/>
    <w:tmpl w:val="EC76F07A"/>
    <w:lvl w:ilvl="0" w:tplc="041A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BDE36D9"/>
    <w:multiLevelType w:val="hybridMultilevel"/>
    <w:tmpl w:val="4C6C24D2"/>
    <w:lvl w:ilvl="0" w:tplc="BF0EF1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179B0"/>
    <w:multiLevelType w:val="hybridMultilevel"/>
    <w:tmpl w:val="752EEE5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A6D97"/>
    <w:multiLevelType w:val="hybridMultilevel"/>
    <w:tmpl w:val="6CCC2D1A"/>
    <w:lvl w:ilvl="0" w:tplc="8B16652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50E78"/>
    <w:multiLevelType w:val="hybridMultilevel"/>
    <w:tmpl w:val="5BAC3C78"/>
    <w:lvl w:ilvl="0" w:tplc="B6022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3"/>
  </w:num>
  <w:num w:numId="4">
    <w:abstractNumId w:val="1"/>
  </w:num>
  <w:num w:numId="5">
    <w:abstractNumId w:val="34"/>
  </w:num>
  <w:num w:numId="6">
    <w:abstractNumId w:val="26"/>
  </w:num>
  <w:num w:numId="7">
    <w:abstractNumId w:val="15"/>
  </w:num>
  <w:num w:numId="8">
    <w:abstractNumId w:val="2"/>
  </w:num>
  <w:num w:numId="9">
    <w:abstractNumId w:val="16"/>
  </w:num>
  <w:num w:numId="10">
    <w:abstractNumId w:val="24"/>
  </w:num>
  <w:num w:numId="11">
    <w:abstractNumId w:val="41"/>
  </w:num>
  <w:num w:numId="12">
    <w:abstractNumId w:val="33"/>
  </w:num>
  <w:num w:numId="13">
    <w:abstractNumId w:val="21"/>
  </w:num>
  <w:num w:numId="14">
    <w:abstractNumId w:val="37"/>
  </w:num>
  <w:num w:numId="15">
    <w:abstractNumId w:val="10"/>
  </w:num>
  <w:num w:numId="16">
    <w:abstractNumId w:val="44"/>
  </w:num>
  <w:num w:numId="17">
    <w:abstractNumId w:val="38"/>
  </w:num>
  <w:num w:numId="18">
    <w:abstractNumId w:val="13"/>
  </w:num>
  <w:num w:numId="19">
    <w:abstractNumId w:val="27"/>
  </w:num>
  <w:num w:numId="20">
    <w:abstractNumId w:val="14"/>
  </w:num>
  <w:num w:numId="21">
    <w:abstractNumId w:val="7"/>
  </w:num>
  <w:num w:numId="22">
    <w:abstractNumId w:val="19"/>
  </w:num>
  <w:num w:numId="23">
    <w:abstractNumId w:val="18"/>
  </w:num>
  <w:num w:numId="24">
    <w:abstractNumId w:val="6"/>
  </w:num>
  <w:num w:numId="25">
    <w:abstractNumId w:val="39"/>
  </w:num>
  <w:num w:numId="26">
    <w:abstractNumId w:val="42"/>
  </w:num>
  <w:num w:numId="27">
    <w:abstractNumId w:val="25"/>
  </w:num>
  <w:num w:numId="28">
    <w:abstractNumId w:val="43"/>
  </w:num>
  <w:num w:numId="29">
    <w:abstractNumId w:val="28"/>
  </w:num>
  <w:num w:numId="30">
    <w:abstractNumId w:val="17"/>
  </w:num>
  <w:num w:numId="31">
    <w:abstractNumId w:val="40"/>
  </w:num>
  <w:num w:numId="32">
    <w:abstractNumId w:val="9"/>
  </w:num>
  <w:num w:numId="33">
    <w:abstractNumId w:val="22"/>
  </w:num>
  <w:num w:numId="34">
    <w:abstractNumId w:val="4"/>
  </w:num>
  <w:num w:numId="35">
    <w:abstractNumId w:val="0"/>
  </w:num>
  <w:num w:numId="36">
    <w:abstractNumId w:val="35"/>
  </w:num>
  <w:num w:numId="37">
    <w:abstractNumId w:val="8"/>
  </w:num>
  <w:num w:numId="38">
    <w:abstractNumId w:val="36"/>
  </w:num>
  <w:num w:numId="39">
    <w:abstractNumId w:val="20"/>
  </w:num>
  <w:num w:numId="40">
    <w:abstractNumId w:val="29"/>
  </w:num>
  <w:num w:numId="41">
    <w:abstractNumId w:val="12"/>
  </w:num>
  <w:num w:numId="42">
    <w:abstractNumId w:val="3"/>
  </w:num>
  <w:num w:numId="43">
    <w:abstractNumId w:val="31"/>
  </w:num>
  <w:num w:numId="44">
    <w:abstractNumId w:val="30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FE"/>
    <w:rsid w:val="0000313A"/>
    <w:rsid w:val="000069A6"/>
    <w:rsid w:val="000103FC"/>
    <w:rsid w:val="00012A18"/>
    <w:rsid w:val="000142DD"/>
    <w:rsid w:val="00014A6B"/>
    <w:rsid w:val="00017ACB"/>
    <w:rsid w:val="00017EFE"/>
    <w:rsid w:val="00022CAE"/>
    <w:rsid w:val="00023B41"/>
    <w:rsid w:val="00024932"/>
    <w:rsid w:val="00024F49"/>
    <w:rsid w:val="00026F49"/>
    <w:rsid w:val="0003018B"/>
    <w:rsid w:val="00030FC3"/>
    <w:rsid w:val="00032920"/>
    <w:rsid w:val="00032B04"/>
    <w:rsid w:val="00042248"/>
    <w:rsid w:val="000435F1"/>
    <w:rsid w:val="00047DEC"/>
    <w:rsid w:val="00050769"/>
    <w:rsid w:val="00053AAC"/>
    <w:rsid w:val="00055707"/>
    <w:rsid w:val="00056EE5"/>
    <w:rsid w:val="000571E5"/>
    <w:rsid w:val="00062B10"/>
    <w:rsid w:val="00064EB4"/>
    <w:rsid w:val="00071245"/>
    <w:rsid w:val="000713AC"/>
    <w:rsid w:val="000718E4"/>
    <w:rsid w:val="000735F5"/>
    <w:rsid w:val="00076FDC"/>
    <w:rsid w:val="000812D0"/>
    <w:rsid w:val="000855AE"/>
    <w:rsid w:val="000865BA"/>
    <w:rsid w:val="00087CB2"/>
    <w:rsid w:val="00094731"/>
    <w:rsid w:val="000960B5"/>
    <w:rsid w:val="000A076D"/>
    <w:rsid w:val="000A0D3B"/>
    <w:rsid w:val="000A236A"/>
    <w:rsid w:val="000B2B93"/>
    <w:rsid w:val="000B51D2"/>
    <w:rsid w:val="000B71BB"/>
    <w:rsid w:val="000C063A"/>
    <w:rsid w:val="000C1EC0"/>
    <w:rsid w:val="000C3FB8"/>
    <w:rsid w:val="000C5290"/>
    <w:rsid w:val="000C616E"/>
    <w:rsid w:val="000D1B4F"/>
    <w:rsid w:val="000D1E07"/>
    <w:rsid w:val="000D446F"/>
    <w:rsid w:val="000D73EC"/>
    <w:rsid w:val="000D7712"/>
    <w:rsid w:val="000E5119"/>
    <w:rsid w:val="000F00F6"/>
    <w:rsid w:val="000F1946"/>
    <w:rsid w:val="000F2B8B"/>
    <w:rsid w:val="000F6523"/>
    <w:rsid w:val="0010076C"/>
    <w:rsid w:val="00100FBA"/>
    <w:rsid w:val="00101A0E"/>
    <w:rsid w:val="00102525"/>
    <w:rsid w:val="00111FC8"/>
    <w:rsid w:val="00115039"/>
    <w:rsid w:val="0012137B"/>
    <w:rsid w:val="00124393"/>
    <w:rsid w:val="00124D53"/>
    <w:rsid w:val="00125EBA"/>
    <w:rsid w:val="001275C6"/>
    <w:rsid w:val="00133622"/>
    <w:rsid w:val="00134C73"/>
    <w:rsid w:val="00136059"/>
    <w:rsid w:val="0014161E"/>
    <w:rsid w:val="0014418E"/>
    <w:rsid w:val="001467AF"/>
    <w:rsid w:val="001475F1"/>
    <w:rsid w:val="001477D5"/>
    <w:rsid w:val="00147EC3"/>
    <w:rsid w:val="00151239"/>
    <w:rsid w:val="00151AEC"/>
    <w:rsid w:val="001538F4"/>
    <w:rsid w:val="00153DD8"/>
    <w:rsid w:val="0015467F"/>
    <w:rsid w:val="00156655"/>
    <w:rsid w:val="00157901"/>
    <w:rsid w:val="0016397E"/>
    <w:rsid w:val="00171D75"/>
    <w:rsid w:val="00172A53"/>
    <w:rsid w:val="00174634"/>
    <w:rsid w:val="00182E1C"/>
    <w:rsid w:val="0018464F"/>
    <w:rsid w:val="00185000"/>
    <w:rsid w:val="00186705"/>
    <w:rsid w:val="001934E7"/>
    <w:rsid w:val="00194E88"/>
    <w:rsid w:val="001952AD"/>
    <w:rsid w:val="00196C90"/>
    <w:rsid w:val="001A2DB5"/>
    <w:rsid w:val="001A30C9"/>
    <w:rsid w:val="001B1748"/>
    <w:rsid w:val="001B1E5D"/>
    <w:rsid w:val="001B2CA4"/>
    <w:rsid w:val="001B5558"/>
    <w:rsid w:val="001B55E9"/>
    <w:rsid w:val="001C0361"/>
    <w:rsid w:val="001C106E"/>
    <w:rsid w:val="001C1DC5"/>
    <w:rsid w:val="001C4235"/>
    <w:rsid w:val="001C5517"/>
    <w:rsid w:val="001C5EBC"/>
    <w:rsid w:val="001C7787"/>
    <w:rsid w:val="001D0175"/>
    <w:rsid w:val="001D2472"/>
    <w:rsid w:val="001D2EB5"/>
    <w:rsid w:val="001D5093"/>
    <w:rsid w:val="001D54A6"/>
    <w:rsid w:val="001D5E05"/>
    <w:rsid w:val="001D75FC"/>
    <w:rsid w:val="001D7D3F"/>
    <w:rsid w:val="001E0F7B"/>
    <w:rsid w:val="001E1F67"/>
    <w:rsid w:val="001E5FFD"/>
    <w:rsid w:val="001F18BA"/>
    <w:rsid w:val="001F31FE"/>
    <w:rsid w:val="001F4ACB"/>
    <w:rsid w:val="001F63F2"/>
    <w:rsid w:val="001F6BDB"/>
    <w:rsid w:val="001F7038"/>
    <w:rsid w:val="002005B0"/>
    <w:rsid w:val="00206A3B"/>
    <w:rsid w:val="00211B1C"/>
    <w:rsid w:val="002166C2"/>
    <w:rsid w:val="00226C92"/>
    <w:rsid w:val="00234402"/>
    <w:rsid w:val="002352DD"/>
    <w:rsid w:val="00236D78"/>
    <w:rsid w:val="0023725D"/>
    <w:rsid w:val="00237F1F"/>
    <w:rsid w:val="00240655"/>
    <w:rsid w:val="00240BBA"/>
    <w:rsid w:val="002477D4"/>
    <w:rsid w:val="00252F14"/>
    <w:rsid w:val="00253904"/>
    <w:rsid w:val="00254C94"/>
    <w:rsid w:val="00255122"/>
    <w:rsid w:val="002601DC"/>
    <w:rsid w:val="00260F23"/>
    <w:rsid w:val="0026185B"/>
    <w:rsid w:val="00261DBF"/>
    <w:rsid w:val="0026412D"/>
    <w:rsid w:val="002672C8"/>
    <w:rsid w:val="00270282"/>
    <w:rsid w:val="00270D70"/>
    <w:rsid w:val="002746AF"/>
    <w:rsid w:val="0027629B"/>
    <w:rsid w:val="00282402"/>
    <w:rsid w:val="00283455"/>
    <w:rsid w:val="0028445D"/>
    <w:rsid w:val="002844C1"/>
    <w:rsid w:val="00285948"/>
    <w:rsid w:val="0028662B"/>
    <w:rsid w:val="002877C9"/>
    <w:rsid w:val="00287EEE"/>
    <w:rsid w:val="00291122"/>
    <w:rsid w:val="00293768"/>
    <w:rsid w:val="00294160"/>
    <w:rsid w:val="00294578"/>
    <w:rsid w:val="002949ED"/>
    <w:rsid w:val="00294A56"/>
    <w:rsid w:val="002A05FB"/>
    <w:rsid w:val="002A0FCC"/>
    <w:rsid w:val="002A46D6"/>
    <w:rsid w:val="002A70B5"/>
    <w:rsid w:val="002B3D6C"/>
    <w:rsid w:val="002B45D9"/>
    <w:rsid w:val="002B460E"/>
    <w:rsid w:val="002B679D"/>
    <w:rsid w:val="002C100A"/>
    <w:rsid w:val="002C17FE"/>
    <w:rsid w:val="002C2D44"/>
    <w:rsid w:val="002C4558"/>
    <w:rsid w:val="002C615D"/>
    <w:rsid w:val="002D0543"/>
    <w:rsid w:val="002D0EE0"/>
    <w:rsid w:val="002D13B2"/>
    <w:rsid w:val="002D2338"/>
    <w:rsid w:val="002D3FF0"/>
    <w:rsid w:val="002D601D"/>
    <w:rsid w:val="002E2397"/>
    <w:rsid w:val="002E2C7B"/>
    <w:rsid w:val="002E499B"/>
    <w:rsid w:val="002E54A4"/>
    <w:rsid w:val="002E56D7"/>
    <w:rsid w:val="002F419C"/>
    <w:rsid w:val="002F4FF6"/>
    <w:rsid w:val="00301426"/>
    <w:rsid w:val="00302A08"/>
    <w:rsid w:val="00305860"/>
    <w:rsid w:val="00305CE7"/>
    <w:rsid w:val="0030663C"/>
    <w:rsid w:val="00307612"/>
    <w:rsid w:val="0031149F"/>
    <w:rsid w:val="003114F8"/>
    <w:rsid w:val="0031256C"/>
    <w:rsid w:val="003148BF"/>
    <w:rsid w:val="00320B47"/>
    <w:rsid w:val="0032314E"/>
    <w:rsid w:val="003277F3"/>
    <w:rsid w:val="00332997"/>
    <w:rsid w:val="00335098"/>
    <w:rsid w:val="0034137F"/>
    <w:rsid w:val="003414A4"/>
    <w:rsid w:val="00343137"/>
    <w:rsid w:val="00345FA3"/>
    <w:rsid w:val="00346475"/>
    <w:rsid w:val="0035516E"/>
    <w:rsid w:val="00356536"/>
    <w:rsid w:val="0035723B"/>
    <w:rsid w:val="00357B47"/>
    <w:rsid w:val="00371CA3"/>
    <w:rsid w:val="00373A44"/>
    <w:rsid w:val="003754A8"/>
    <w:rsid w:val="00377473"/>
    <w:rsid w:val="00380BD6"/>
    <w:rsid w:val="00383D27"/>
    <w:rsid w:val="00386B29"/>
    <w:rsid w:val="00387097"/>
    <w:rsid w:val="0039098C"/>
    <w:rsid w:val="00391BAB"/>
    <w:rsid w:val="0039435D"/>
    <w:rsid w:val="00394473"/>
    <w:rsid w:val="0039460E"/>
    <w:rsid w:val="003951BA"/>
    <w:rsid w:val="00395D0C"/>
    <w:rsid w:val="00396216"/>
    <w:rsid w:val="003964CD"/>
    <w:rsid w:val="00397CBD"/>
    <w:rsid w:val="003A045D"/>
    <w:rsid w:val="003A2AFE"/>
    <w:rsid w:val="003A387D"/>
    <w:rsid w:val="003A6893"/>
    <w:rsid w:val="003B26A0"/>
    <w:rsid w:val="003B3809"/>
    <w:rsid w:val="003C0706"/>
    <w:rsid w:val="003C246B"/>
    <w:rsid w:val="003C56F2"/>
    <w:rsid w:val="003C7407"/>
    <w:rsid w:val="003D0806"/>
    <w:rsid w:val="003D36A7"/>
    <w:rsid w:val="003D38E5"/>
    <w:rsid w:val="003D587C"/>
    <w:rsid w:val="003D5B1C"/>
    <w:rsid w:val="003D6E50"/>
    <w:rsid w:val="003E4BF2"/>
    <w:rsid w:val="003E69DB"/>
    <w:rsid w:val="003E7D1F"/>
    <w:rsid w:val="003F0C1E"/>
    <w:rsid w:val="003F5F82"/>
    <w:rsid w:val="00400E2B"/>
    <w:rsid w:val="004012A1"/>
    <w:rsid w:val="00404A91"/>
    <w:rsid w:val="00410E54"/>
    <w:rsid w:val="00414CAF"/>
    <w:rsid w:val="0041734A"/>
    <w:rsid w:val="004213AB"/>
    <w:rsid w:val="0042444C"/>
    <w:rsid w:val="0042530C"/>
    <w:rsid w:val="00430A5B"/>
    <w:rsid w:val="004324DC"/>
    <w:rsid w:val="00434A92"/>
    <w:rsid w:val="004411FE"/>
    <w:rsid w:val="00445357"/>
    <w:rsid w:val="00445590"/>
    <w:rsid w:val="0045175F"/>
    <w:rsid w:val="00451EAC"/>
    <w:rsid w:val="00452250"/>
    <w:rsid w:val="00452A56"/>
    <w:rsid w:val="00456393"/>
    <w:rsid w:val="00456888"/>
    <w:rsid w:val="00456AFF"/>
    <w:rsid w:val="00462144"/>
    <w:rsid w:val="00465350"/>
    <w:rsid w:val="00466142"/>
    <w:rsid w:val="00467163"/>
    <w:rsid w:val="0046767F"/>
    <w:rsid w:val="00470DC5"/>
    <w:rsid w:val="00470DF8"/>
    <w:rsid w:val="004710B0"/>
    <w:rsid w:val="00471DFF"/>
    <w:rsid w:val="00476591"/>
    <w:rsid w:val="00483BAE"/>
    <w:rsid w:val="0048574A"/>
    <w:rsid w:val="00491D58"/>
    <w:rsid w:val="00492C05"/>
    <w:rsid w:val="00495009"/>
    <w:rsid w:val="00495AEB"/>
    <w:rsid w:val="004A580B"/>
    <w:rsid w:val="004A5DEF"/>
    <w:rsid w:val="004A69F8"/>
    <w:rsid w:val="004A7BAA"/>
    <w:rsid w:val="004B07D0"/>
    <w:rsid w:val="004B5502"/>
    <w:rsid w:val="004B6C0D"/>
    <w:rsid w:val="004C3AE4"/>
    <w:rsid w:val="004C3EE0"/>
    <w:rsid w:val="004C5250"/>
    <w:rsid w:val="004C683A"/>
    <w:rsid w:val="004C78A5"/>
    <w:rsid w:val="004D2516"/>
    <w:rsid w:val="004D3055"/>
    <w:rsid w:val="004E0521"/>
    <w:rsid w:val="004E0574"/>
    <w:rsid w:val="004E0942"/>
    <w:rsid w:val="004E1575"/>
    <w:rsid w:val="004E4296"/>
    <w:rsid w:val="004E592A"/>
    <w:rsid w:val="004F12AF"/>
    <w:rsid w:val="004F15DD"/>
    <w:rsid w:val="004F2FAC"/>
    <w:rsid w:val="004F4B44"/>
    <w:rsid w:val="004F5839"/>
    <w:rsid w:val="00501C9F"/>
    <w:rsid w:val="00502C6C"/>
    <w:rsid w:val="0050399A"/>
    <w:rsid w:val="00504291"/>
    <w:rsid w:val="00505119"/>
    <w:rsid w:val="00505196"/>
    <w:rsid w:val="00505EF6"/>
    <w:rsid w:val="00511191"/>
    <w:rsid w:val="005113AD"/>
    <w:rsid w:val="00512DD5"/>
    <w:rsid w:val="00512E49"/>
    <w:rsid w:val="005137C4"/>
    <w:rsid w:val="00514B91"/>
    <w:rsid w:val="00520019"/>
    <w:rsid w:val="005202D6"/>
    <w:rsid w:val="00522C73"/>
    <w:rsid w:val="00525590"/>
    <w:rsid w:val="00526737"/>
    <w:rsid w:val="00533C28"/>
    <w:rsid w:val="0053510A"/>
    <w:rsid w:val="00535584"/>
    <w:rsid w:val="00540B79"/>
    <w:rsid w:val="00540BA1"/>
    <w:rsid w:val="00540C01"/>
    <w:rsid w:val="005454EE"/>
    <w:rsid w:val="00552DA7"/>
    <w:rsid w:val="00555D59"/>
    <w:rsid w:val="00556641"/>
    <w:rsid w:val="00560F3E"/>
    <w:rsid w:val="0056613C"/>
    <w:rsid w:val="00570291"/>
    <w:rsid w:val="00571D71"/>
    <w:rsid w:val="0057275C"/>
    <w:rsid w:val="00573B49"/>
    <w:rsid w:val="00574381"/>
    <w:rsid w:val="005751F3"/>
    <w:rsid w:val="005757E1"/>
    <w:rsid w:val="00577B63"/>
    <w:rsid w:val="00580916"/>
    <w:rsid w:val="005814C1"/>
    <w:rsid w:val="00582616"/>
    <w:rsid w:val="0058282C"/>
    <w:rsid w:val="0058290B"/>
    <w:rsid w:val="00582B4B"/>
    <w:rsid w:val="005842CB"/>
    <w:rsid w:val="00584DA3"/>
    <w:rsid w:val="00585312"/>
    <w:rsid w:val="00594EE6"/>
    <w:rsid w:val="00595867"/>
    <w:rsid w:val="005A12D6"/>
    <w:rsid w:val="005A54F6"/>
    <w:rsid w:val="005A6629"/>
    <w:rsid w:val="005A6F52"/>
    <w:rsid w:val="005B126C"/>
    <w:rsid w:val="005B3310"/>
    <w:rsid w:val="005B4476"/>
    <w:rsid w:val="005B5CEE"/>
    <w:rsid w:val="005B71AA"/>
    <w:rsid w:val="005C0D12"/>
    <w:rsid w:val="005C32DD"/>
    <w:rsid w:val="005C5DBE"/>
    <w:rsid w:val="005D2CEE"/>
    <w:rsid w:val="005D3BC2"/>
    <w:rsid w:val="005D4335"/>
    <w:rsid w:val="005E0A37"/>
    <w:rsid w:val="005E1D46"/>
    <w:rsid w:val="005E2C66"/>
    <w:rsid w:val="005E3BDD"/>
    <w:rsid w:val="005E52C4"/>
    <w:rsid w:val="005E57F5"/>
    <w:rsid w:val="005E7007"/>
    <w:rsid w:val="005F066E"/>
    <w:rsid w:val="005F1B5C"/>
    <w:rsid w:val="005F1C6E"/>
    <w:rsid w:val="005F1DB1"/>
    <w:rsid w:val="005F2AC9"/>
    <w:rsid w:val="005F2DF4"/>
    <w:rsid w:val="0060158E"/>
    <w:rsid w:val="00602BA3"/>
    <w:rsid w:val="00607030"/>
    <w:rsid w:val="006156F4"/>
    <w:rsid w:val="00616CEC"/>
    <w:rsid w:val="00622CA8"/>
    <w:rsid w:val="00624684"/>
    <w:rsid w:val="00625113"/>
    <w:rsid w:val="006264AD"/>
    <w:rsid w:val="00627393"/>
    <w:rsid w:val="00630602"/>
    <w:rsid w:val="00632E16"/>
    <w:rsid w:val="00632E74"/>
    <w:rsid w:val="00633176"/>
    <w:rsid w:val="00634B62"/>
    <w:rsid w:val="00635502"/>
    <w:rsid w:val="006367B4"/>
    <w:rsid w:val="0063718E"/>
    <w:rsid w:val="006414C9"/>
    <w:rsid w:val="00641534"/>
    <w:rsid w:val="00641999"/>
    <w:rsid w:val="0064467E"/>
    <w:rsid w:val="00645EF4"/>
    <w:rsid w:val="0064629A"/>
    <w:rsid w:val="00646A78"/>
    <w:rsid w:val="00647CAC"/>
    <w:rsid w:val="00650DAF"/>
    <w:rsid w:val="006512EF"/>
    <w:rsid w:val="0065239D"/>
    <w:rsid w:val="00652490"/>
    <w:rsid w:val="006525F1"/>
    <w:rsid w:val="00655215"/>
    <w:rsid w:val="006556EB"/>
    <w:rsid w:val="00657172"/>
    <w:rsid w:val="006575AB"/>
    <w:rsid w:val="00664A9B"/>
    <w:rsid w:val="00664B5C"/>
    <w:rsid w:val="00665AF2"/>
    <w:rsid w:val="006705F0"/>
    <w:rsid w:val="006749EC"/>
    <w:rsid w:val="0067766F"/>
    <w:rsid w:val="00681113"/>
    <w:rsid w:val="00681299"/>
    <w:rsid w:val="006855A7"/>
    <w:rsid w:val="00687061"/>
    <w:rsid w:val="006909BA"/>
    <w:rsid w:val="00692440"/>
    <w:rsid w:val="00693D9A"/>
    <w:rsid w:val="00695A06"/>
    <w:rsid w:val="00696A58"/>
    <w:rsid w:val="00696BCD"/>
    <w:rsid w:val="006A0361"/>
    <w:rsid w:val="006A29B1"/>
    <w:rsid w:val="006A6040"/>
    <w:rsid w:val="006B2887"/>
    <w:rsid w:val="006B2AA1"/>
    <w:rsid w:val="006B2B87"/>
    <w:rsid w:val="006B2F5E"/>
    <w:rsid w:val="006B3DCE"/>
    <w:rsid w:val="006B527D"/>
    <w:rsid w:val="006B5722"/>
    <w:rsid w:val="006B738C"/>
    <w:rsid w:val="006C0CAE"/>
    <w:rsid w:val="006C2211"/>
    <w:rsid w:val="006C47AF"/>
    <w:rsid w:val="006C4ED0"/>
    <w:rsid w:val="006C6780"/>
    <w:rsid w:val="006D003D"/>
    <w:rsid w:val="006D1B2D"/>
    <w:rsid w:val="006D1CB7"/>
    <w:rsid w:val="006D6272"/>
    <w:rsid w:val="006D775E"/>
    <w:rsid w:val="006D7C1A"/>
    <w:rsid w:val="006E0FCA"/>
    <w:rsid w:val="006E6EB2"/>
    <w:rsid w:val="006E72FF"/>
    <w:rsid w:val="006F0FEF"/>
    <w:rsid w:val="006F169D"/>
    <w:rsid w:val="006F1A83"/>
    <w:rsid w:val="006F3891"/>
    <w:rsid w:val="006F69E8"/>
    <w:rsid w:val="006F7538"/>
    <w:rsid w:val="007003B0"/>
    <w:rsid w:val="00705962"/>
    <w:rsid w:val="00706B8A"/>
    <w:rsid w:val="007078CE"/>
    <w:rsid w:val="00713BBF"/>
    <w:rsid w:val="00715965"/>
    <w:rsid w:val="00720109"/>
    <w:rsid w:val="007229DA"/>
    <w:rsid w:val="00723E15"/>
    <w:rsid w:val="00724A64"/>
    <w:rsid w:val="007254F1"/>
    <w:rsid w:val="0072785E"/>
    <w:rsid w:val="007301BE"/>
    <w:rsid w:val="007304E1"/>
    <w:rsid w:val="00730606"/>
    <w:rsid w:val="0073241F"/>
    <w:rsid w:val="0073294A"/>
    <w:rsid w:val="007346C2"/>
    <w:rsid w:val="00735B4B"/>
    <w:rsid w:val="00736815"/>
    <w:rsid w:val="00740C19"/>
    <w:rsid w:val="007427F9"/>
    <w:rsid w:val="00742DF9"/>
    <w:rsid w:val="00744EBD"/>
    <w:rsid w:val="00745E36"/>
    <w:rsid w:val="00745F3A"/>
    <w:rsid w:val="0074749A"/>
    <w:rsid w:val="00750652"/>
    <w:rsid w:val="00751615"/>
    <w:rsid w:val="007521DD"/>
    <w:rsid w:val="007526D9"/>
    <w:rsid w:val="0075414D"/>
    <w:rsid w:val="0075454D"/>
    <w:rsid w:val="00755402"/>
    <w:rsid w:val="00763DF9"/>
    <w:rsid w:val="007658E2"/>
    <w:rsid w:val="007700BC"/>
    <w:rsid w:val="00772966"/>
    <w:rsid w:val="00773F10"/>
    <w:rsid w:val="007742AD"/>
    <w:rsid w:val="00780327"/>
    <w:rsid w:val="00780A58"/>
    <w:rsid w:val="0078351F"/>
    <w:rsid w:val="007868B3"/>
    <w:rsid w:val="00786A87"/>
    <w:rsid w:val="0079116B"/>
    <w:rsid w:val="00791602"/>
    <w:rsid w:val="00791A2E"/>
    <w:rsid w:val="00791C0B"/>
    <w:rsid w:val="0079498D"/>
    <w:rsid w:val="00796190"/>
    <w:rsid w:val="007967FD"/>
    <w:rsid w:val="00797579"/>
    <w:rsid w:val="00797AA9"/>
    <w:rsid w:val="007A4151"/>
    <w:rsid w:val="007A6C30"/>
    <w:rsid w:val="007B0155"/>
    <w:rsid w:val="007B293B"/>
    <w:rsid w:val="007B4E8F"/>
    <w:rsid w:val="007B5BDE"/>
    <w:rsid w:val="007B6043"/>
    <w:rsid w:val="007C44E9"/>
    <w:rsid w:val="007C4BCC"/>
    <w:rsid w:val="007C4C5B"/>
    <w:rsid w:val="007D17BC"/>
    <w:rsid w:val="007D244D"/>
    <w:rsid w:val="007D6742"/>
    <w:rsid w:val="007E113F"/>
    <w:rsid w:val="007E18AA"/>
    <w:rsid w:val="007F4D4E"/>
    <w:rsid w:val="007F6631"/>
    <w:rsid w:val="007F7E7E"/>
    <w:rsid w:val="00800BCA"/>
    <w:rsid w:val="00800D44"/>
    <w:rsid w:val="00801B6F"/>
    <w:rsid w:val="00810BBB"/>
    <w:rsid w:val="0081519B"/>
    <w:rsid w:val="00816BF4"/>
    <w:rsid w:val="00817D52"/>
    <w:rsid w:val="008227FD"/>
    <w:rsid w:val="00822916"/>
    <w:rsid w:val="00825317"/>
    <w:rsid w:val="0083279B"/>
    <w:rsid w:val="008346A3"/>
    <w:rsid w:val="00834C61"/>
    <w:rsid w:val="008357A7"/>
    <w:rsid w:val="00835FE2"/>
    <w:rsid w:val="00837C6A"/>
    <w:rsid w:val="00840B91"/>
    <w:rsid w:val="0084246D"/>
    <w:rsid w:val="00844F41"/>
    <w:rsid w:val="00846E62"/>
    <w:rsid w:val="008503E9"/>
    <w:rsid w:val="008505EC"/>
    <w:rsid w:val="00851139"/>
    <w:rsid w:val="00853A5E"/>
    <w:rsid w:val="00854C82"/>
    <w:rsid w:val="00861A47"/>
    <w:rsid w:val="00861C92"/>
    <w:rsid w:val="00862EA4"/>
    <w:rsid w:val="00863595"/>
    <w:rsid w:val="00871A9F"/>
    <w:rsid w:val="00872CCF"/>
    <w:rsid w:val="0087404F"/>
    <w:rsid w:val="0087503A"/>
    <w:rsid w:val="00877EE5"/>
    <w:rsid w:val="00880EAC"/>
    <w:rsid w:val="0088390E"/>
    <w:rsid w:val="0089005E"/>
    <w:rsid w:val="0089090D"/>
    <w:rsid w:val="0089136C"/>
    <w:rsid w:val="008940D9"/>
    <w:rsid w:val="00894281"/>
    <w:rsid w:val="00896F47"/>
    <w:rsid w:val="0089727E"/>
    <w:rsid w:val="008A17F7"/>
    <w:rsid w:val="008B11A9"/>
    <w:rsid w:val="008B15BA"/>
    <w:rsid w:val="008B1A73"/>
    <w:rsid w:val="008B1E5A"/>
    <w:rsid w:val="008B548B"/>
    <w:rsid w:val="008B597C"/>
    <w:rsid w:val="008B5B8E"/>
    <w:rsid w:val="008C0FE3"/>
    <w:rsid w:val="008C1533"/>
    <w:rsid w:val="008C1C3A"/>
    <w:rsid w:val="008C6253"/>
    <w:rsid w:val="008C72C8"/>
    <w:rsid w:val="008D08DF"/>
    <w:rsid w:val="008D1458"/>
    <w:rsid w:val="008D1E0E"/>
    <w:rsid w:val="008E0FBE"/>
    <w:rsid w:val="008E25DA"/>
    <w:rsid w:val="008E3F81"/>
    <w:rsid w:val="008E525F"/>
    <w:rsid w:val="008E5FA0"/>
    <w:rsid w:val="008F0AD8"/>
    <w:rsid w:val="008F1570"/>
    <w:rsid w:val="008F2B82"/>
    <w:rsid w:val="008F306F"/>
    <w:rsid w:val="008F5418"/>
    <w:rsid w:val="008F55BC"/>
    <w:rsid w:val="008F72F0"/>
    <w:rsid w:val="008F7BBB"/>
    <w:rsid w:val="008F7BD3"/>
    <w:rsid w:val="0090040F"/>
    <w:rsid w:val="00900DD4"/>
    <w:rsid w:val="00903993"/>
    <w:rsid w:val="0090459C"/>
    <w:rsid w:val="009079A4"/>
    <w:rsid w:val="009109D2"/>
    <w:rsid w:val="009115D3"/>
    <w:rsid w:val="009120B5"/>
    <w:rsid w:val="0091233C"/>
    <w:rsid w:val="009128B4"/>
    <w:rsid w:val="00913519"/>
    <w:rsid w:val="00914265"/>
    <w:rsid w:val="00916922"/>
    <w:rsid w:val="00916DD9"/>
    <w:rsid w:val="00921A5F"/>
    <w:rsid w:val="00926B10"/>
    <w:rsid w:val="0092772F"/>
    <w:rsid w:val="0093138C"/>
    <w:rsid w:val="0093187D"/>
    <w:rsid w:val="00935221"/>
    <w:rsid w:val="00935E9B"/>
    <w:rsid w:val="00936EF6"/>
    <w:rsid w:val="00940C57"/>
    <w:rsid w:val="00941C6F"/>
    <w:rsid w:val="009435D2"/>
    <w:rsid w:val="0094451A"/>
    <w:rsid w:val="00944B29"/>
    <w:rsid w:val="00944D8E"/>
    <w:rsid w:val="0095193F"/>
    <w:rsid w:val="00951F73"/>
    <w:rsid w:val="00952BE4"/>
    <w:rsid w:val="009534B7"/>
    <w:rsid w:val="009539B9"/>
    <w:rsid w:val="009574D5"/>
    <w:rsid w:val="00962F75"/>
    <w:rsid w:val="00964FB2"/>
    <w:rsid w:val="00973BFB"/>
    <w:rsid w:val="009741A2"/>
    <w:rsid w:val="0097500D"/>
    <w:rsid w:val="00977D1B"/>
    <w:rsid w:val="0098263F"/>
    <w:rsid w:val="00983D6E"/>
    <w:rsid w:val="00984C6E"/>
    <w:rsid w:val="00984E15"/>
    <w:rsid w:val="0098505C"/>
    <w:rsid w:val="009859E3"/>
    <w:rsid w:val="009923C8"/>
    <w:rsid w:val="009963F9"/>
    <w:rsid w:val="0099756F"/>
    <w:rsid w:val="009A0C9A"/>
    <w:rsid w:val="009A13C7"/>
    <w:rsid w:val="009A473F"/>
    <w:rsid w:val="009A574A"/>
    <w:rsid w:val="009B037C"/>
    <w:rsid w:val="009B0AC5"/>
    <w:rsid w:val="009B112C"/>
    <w:rsid w:val="009B1A7F"/>
    <w:rsid w:val="009B1C67"/>
    <w:rsid w:val="009B574A"/>
    <w:rsid w:val="009B6922"/>
    <w:rsid w:val="009C013D"/>
    <w:rsid w:val="009C13B7"/>
    <w:rsid w:val="009C2164"/>
    <w:rsid w:val="009C2AF8"/>
    <w:rsid w:val="009C4677"/>
    <w:rsid w:val="009C751E"/>
    <w:rsid w:val="009C7F4F"/>
    <w:rsid w:val="009D10A5"/>
    <w:rsid w:val="009D149A"/>
    <w:rsid w:val="009D20B7"/>
    <w:rsid w:val="009D2B3B"/>
    <w:rsid w:val="009D384B"/>
    <w:rsid w:val="009D5116"/>
    <w:rsid w:val="009D5849"/>
    <w:rsid w:val="009D6962"/>
    <w:rsid w:val="009D7161"/>
    <w:rsid w:val="009E305D"/>
    <w:rsid w:val="009E6D44"/>
    <w:rsid w:val="009E7E19"/>
    <w:rsid w:val="009F3E24"/>
    <w:rsid w:val="009F5A33"/>
    <w:rsid w:val="009F6855"/>
    <w:rsid w:val="00A02140"/>
    <w:rsid w:val="00A040CD"/>
    <w:rsid w:val="00A07161"/>
    <w:rsid w:val="00A1008F"/>
    <w:rsid w:val="00A1299B"/>
    <w:rsid w:val="00A13784"/>
    <w:rsid w:val="00A15A1B"/>
    <w:rsid w:val="00A16443"/>
    <w:rsid w:val="00A1676A"/>
    <w:rsid w:val="00A1695F"/>
    <w:rsid w:val="00A1761F"/>
    <w:rsid w:val="00A2045C"/>
    <w:rsid w:val="00A20F05"/>
    <w:rsid w:val="00A22669"/>
    <w:rsid w:val="00A22D73"/>
    <w:rsid w:val="00A23D11"/>
    <w:rsid w:val="00A30A8E"/>
    <w:rsid w:val="00A34149"/>
    <w:rsid w:val="00A34489"/>
    <w:rsid w:val="00A36D9E"/>
    <w:rsid w:val="00A43D80"/>
    <w:rsid w:val="00A44822"/>
    <w:rsid w:val="00A45561"/>
    <w:rsid w:val="00A46418"/>
    <w:rsid w:val="00A466BE"/>
    <w:rsid w:val="00A5002D"/>
    <w:rsid w:val="00A53036"/>
    <w:rsid w:val="00A552AA"/>
    <w:rsid w:val="00A55541"/>
    <w:rsid w:val="00A55802"/>
    <w:rsid w:val="00A67305"/>
    <w:rsid w:val="00A673B9"/>
    <w:rsid w:val="00A75728"/>
    <w:rsid w:val="00A76547"/>
    <w:rsid w:val="00A778CD"/>
    <w:rsid w:val="00A80B27"/>
    <w:rsid w:val="00A80E58"/>
    <w:rsid w:val="00A83D4A"/>
    <w:rsid w:val="00A84438"/>
    <w:rsid w:val="00A8603C"/>
    <w:rsid w:val="00A861A2"/>
    <w:rsid w:val="00A9023B"/>
    <w:rsid w:val="00A92680"/>
    <w:rsid w:val="00A92737"/>
    <w:rsid w:val="00A92E43"/>
    <w:rsid w:val="00A94167"/>
    <w:rsid w:val="00A97763"/>
    <w:rsid w:val="00AA5D34"/>
    <w:rsid w:val="00AA72F5"/>
    <w:rsid w:val="00AB0F73"/>
    <w:rsid w:val="00AB1952"/>
    <w:rsid w:val="00AB24EE"/>
    <w:rsid w:val="00AB2C19"/>
    <w:rsid w:val="00AB4562"/>
    <w:rsid w:val="00AB7986"/>
    <w:rsid w:val="00AB7D84"/>
    <w:rsid w:val="00AC0A6C"/>
    <w:rsid w:val="00AC2451"/>
    <w:rsid w:val="00AC29CA"/>
    <w:rsid w:val="00AD16D9"/>
    <w:rsid w:val="00AD1FEC"/>
    <w:rsid w:val="00AD7136"/>
    <w:rsid w:val="00AD7EBD"/>
    <w:rsid w:val="00AD7FEB"/>
    <w:rsid w:val="00AE1A18"/>
    <w:rsid w:val="00AE6FA1"/>
    <w:rsid w:val="00AE6FE5"/>
    <w:rsid w:val="00AF3B6A"/>
    <w:rsid w:val="00AF40A1"/>
    <w:rsid w:val="00B00439"/>
    <w:rsid w:val="00B01878"/>
    <w:rsid w:val="00B01D65"/>
    <w:rsid w:val="00B03730"/>
    <w:rsid w:val="00B04434"/>
    <w:rsid w:val="00B0569E"/>
    <w:rsid w:val="00B06312"/>
    <w:rsid w:val="00B072E3"/>
    <w:rsid w:val="00B13301"/>
    <w:rsid w:val="00B13822"/>
    <w:rsid w:val="00B13C54"/>
    <w:rsid w:val="00B1507B"/>
    <w:rsid w:val="00B152FA"/>
    <w:rsid w:val="00B16F29"/>
    <w:rsid w:val="00B17511"/>
    <w:rsid w:val="00B234BE"/>
    <w:rsid w:val="00B239FD"/>
    <w:rsid w:val="00B27689"/>
    <w:rsid w:val="00B34A53"/>
    <w:rsid w:val="00B3656B"/>
    <w:rsid w:val="00B40406"/>
    <w:rsid w:val="00B407CA"/>
    <w:rsid w:val="00B40AEC"/>
    <w:rsid w:val="00B41E9E"/>
    <w:rsid w:val="00B44651"/>
    <w:rsid w:val="00B4472B"/>
    <w:rsid w:val="00B478B8"/>
    <w:rsid w:val="00B526AC"/>
    <w:rsid w:val="00B52D53"/>
    <w:rsid w:val="00B556B2"/>
    <w:rsid w:val="00B6311A"/>
    <w:rsid w:val="00B635F3"/>
    <w:rsid w:val="00B64962"/>
    <w:rsid w:val="00B7122B"/>
    <w:rsid w:val="00B767DD"/>
    <w:rsid w:val="00B8303E"/>
    <w:rsid w:val="00B843B2"/>
    <w:rsid w:val="00B86BDB"/>
    <w:rsid w:val="00B87B51"/>
    <w:rsid w:val="00B9265D"/>
    <w:rsid w:val="00B9300E"/>
    <w:rsid w:val="00B93CDE"/>
    <w:rsid w:val="00B943E4"/>
    <w:rsid w:val="00B944F0"/>
    <w:rsid w:val="00B97CD8"/>
    <w:rsid w:val="00BA0187"/>
    <w:rsid w:val="00BA2CFE"/>
    <w:rsid w:val="00BA60F5"/>
    <w:rsid w:val="00BA702D"/>
    <w:rsid w:val="00BA73C9"/>
    <w:rsid w:val="00BB0471"/>
    <w:rsid w:val="00BB2494"/>
    <w:rsid w:val="00BB31C0"/>
    <w:rsid w:val="00BB37F9"/>
    <w:rsid w:val="00BB521C"/>
    <w:rsid w:val="00BC11FF"/>
    <w:rsid w:val="00BC3222"/>
    <w:rsid w:val="00BC3F9F"/>
    <w:rsid w:val="00BC7B38"/>
    <w:rsid w:val="00BD1F38"/>
    <w:rsid w:val="00BD41C7"/>
    <w:rsid w:val="00BE44C5"/>
    <w:rsid w:val="00BE612C"/>
    <w:rsid w:val="00BE664B"/>
    <w:rsid w:val="00BE72CE"/>
    <w:rsid w:val="00BE7661"/>
    <w:rsid w:val="00BF08C2"/>
    <w:rsid w:val="00BF37CC"/>
    <w:rsid w:val="00BF4CA7"/>
    <w:rsid w:val="00BF6854"/>
    <w:rsid w:val="00BF6D07"/>
    <w:rsid w:val="00C0092D"/>
    <w:rsid w:val="00C01541"/>
    <w:rsid w:val="00C0220E"/>
    <w:rsid w:val="00C032BC"/>
    <w:rsid w:val="00C03A35"/>
    <w:rsid w:val="00C04018"/>
    <w:rsid w:val="00C04698"/>
    <w:rsid w:val="00C05924"/>
    <w:rsid w:val="00C0674E"/>
    <w:rsid w:val="00C068C1"/>
    <w:rsid w:val="00C10F15"/>
    <w:rsid w:val="00C1175C"/>
    <w:rsid w:val="00C13265"/>
    <w:rsid w:val="00C151F0"/>
    <w:rsid w:val="00C208E2"/>
    <w:rsid w:val="00C21115"/>
    <w:rsid w:val="00C23548"/>
    <w:rsid w:val="00C235A5"/>
    <w:rsid w:val="00C240EC"/>
    <w:rsid w:val="00C24EDC"/>
    <w:rsid w:val="00C26ADE"/>
    <w:rsid w:val="00C31D0A"/>
    <w:rsid w:val="00C34BF4"/>
    <w:rsid w:val="00C34E0E"/>
    <w:rsid w:val="00C35ECA"/>
    <w:rsid w:val="00C36F5E"/>
    <w:rsid w:val="00C374B5"/>
    <w:rsid w:val="00C37573"/>
    <w:rsid w:val="00C4019B"/>
    <w:rsid w:val="00C41A5C"/>
    <w:rsid w:val="00C429C4"/>
    <w:rsid w:val="00C465AE"/>
    <w:rsid w:val="00C47716"/>
    <w:rsid w:val="00C50635"/>
    <w:rsid w:val="00C51CE2"/>
    <w:rsid w:val="00C533BB"/>
    <w:rsid w:val="00C53B94"/>
    <w:rsid w:val="00C55B87"/>
    <w:rsid w:val="00C63634"/>
    <w:rsid w:val="00C64F96"/>
    <w:rsid w:val="00C65C30"/>
    <w:rsid w:val="00C661C3"/>
    <w:rsid w:val="00C6679C"/>
    <w:rsid w:val="00C679A4"/>
    <w:rsid w:val="00C70BE5"/>
    <w:rsid w:val="00C712AF"/>
    <w:rsid w:val="00C81C91"/>
    <w:rsid w:val="00C84BAF"/>
    <w:rsid w:val="00C86AB6"/>
    <w:rsid w:val="00C8780C"/>
    <w:rsid w:val="00C87D14"/>
    <w:rsid w:val="00C90FAA"/>
    <w:rsid w:val="00C94BD8"/>
    <w:rsid w:val="00C95730"/>
    <w:rsid w:val="00C96A12"/>
    <w:rsid w:val="00C96FA4"/>
    <w:rsid w:val="00CA2B76"/>
    <w:rsid w:val="00CA4E6B"/>
    <w:rsid w:val="00CA5F3A"/>
    <w:rsid w:val="00CA7A2D"/>
    <w:rsid w:val="00CB2E12"/>
    <w:rsid w:val="00CB3650"/>
    <w:rsid w:val="00CB39DE"/>
    <w:rsid w:val="00CB4FB0"/>
    <w:rsid w:val="00CB766C"/>
    <w:rsid w:val="00CC416C"/>
    <w:rsid w:val="00CC59F1"/>
    <w:rsid w:val="00CC6DC2"/>
    <w:rsid w:val="00CD1355"/>
    <w:rsid w:val="00CD18E3"/>
    <w:rsid w:val="00CD2078"/>
    <w:rsid w:val="00CD269C"/>
    <w:rsid w:val="00CD5076"/>
    <w:rsid w:val="00CD50C2"/>
    <w:rsid w:val="00CD5322"/>
    <w:rsid w:val="00CD6263"/>
    <w:rsid w:val="00CD6A6F"/>
    <w:rsid w:val="00CD6D38"/>
    <w:rsid w:val="00CD730E"/>
    <w:rsid w:val="00CD797C"/>
    <w:rsid w:val="00CE037C"/>
    <w:rsid w:val="00CE0804"/>
    <w:rsid w:val="00CE0898"/>
    <w:rsid w:val="00CE28F4"/>
    <w:rsid w:val="00CE73A6"/>
    <w:rsid w:val="00CE77FF"/>
    <w:rsid w:val="00CF294D"/>
    <w:rsid w:val="00CF7575"/>
    <w:rsid w:val="00CF7751"/>
    <w:rsid w:val="00D031D5"/>
    <w:rsid w:val="00D03B1F"/>
    <w:rsid w:val="00D03F93"/>
    <w:rsid w:val="00D043CB"/>
    <w:rsid w:val="00D05B27"/>
    <w:rsid w:val="00D05D25"/>
    <w:rsid w:val="00D1115A"/>
    <w:rsid w:val="00D124B9"/>
    <w:rsid w:val="00D12F21"/>
    <w:rsid w:val="00D147EF"/>
    <w:rsid w:val="00D15E6F"/>
    <w:rsid w:val="00D1690B"/>
    <w:rsid w:val="00D2303A"/>
    <w:rsid w:val="00D234EF"/>
    <w:rsid w:val="00D23E65"/>
    <w:rsid w:val="00D24F34"/>
    <w:rsid w:val="00D26856"/>
    <w:rsid w:val="00D26C95"/>
    <w:rsid w:val="00D27DF3"/>
    <w:rsid w:val="00D318BD"/>
    <w:rsid w:val="00D31AD0"/>
    <w:rsid w:val="00D32170"/>
    <w:rsid w:val="00D32750"/>
    <w:rsid w:val="00D34C1C"/>
    <w:rsid w:val="00D34E1D"/>
    <w:rsid w:val="00D3599D"/>
    <w:rsid w:val="00D36069"/>
    <w:rsid w:val="00D36B9B"/>
    <w:rsid w:val="00D37EBB"/>
    <w:rsid w:val="00D4175B"/>
    <w:rsid w:val="00D43424"/>
    <w:rsid w:val="00D43C48"/>
    <w:rsid w:val="00D44D22"/>
    <w:rsid w:val="00D45EE6"/>
    <w:rsid w:val="00D50483"/>
    <w:rsid w:val="00D557F7"/>
    <w:rsid w:val="00D60045"/>
    <w:rsid w:val="00D61880"/>
    <w:rsid w:val="00D63576"/>
    <w:rsid w:val="00D6522C"/>
    <w:rsid w:val="00D67FA8"/>
    <w:rsid w:val="00D71C37"/>
    <w:rsid w:val="00D71F54"/>
    <w:rsid w:val="00D72033"/>
    <w:rsid w:val="00D81362"/>
    <w:rsid w:val="00D83A1F"/>
    <w:rsid w:val="00D8677A"/>
    <w:rsid w:val="00D86FD5"/>
    <w:rsid w:val="00D877B3"/>
    <w:rsid w:val="00D924E9"/>
    <w:rsid w:val="00D95108"/>
    <w:rsid w:val="00D95417"/>
    <w:rsid w:val="00DA0CDB"/>
    <w:rsid w:val="00DA38CF"/>
    <w:rsid w:val="00DA42F0"/>
    <w:rsid w:val="00DA4DF0"/>
    <w:rsid w:val="00DA7823"/>
    <w:rsid w:val="00DB10A6"/>
    <w:rsid w:val="00DB1795"/>
    <w:rsid w:val="00DB43B4"/>
    <w:rsid w:val="00DC0979"/>
    <w:rsid w:val="00DC0EE3"/>
    <w:rsid w:val="00DC183B"/>
    <w:rsid w:val="00DC2C87"/>
    <w:rsid w:val="00DC45BA"/>
    <w:rsid w:val="00DC4E14"/>
    <w:rsid w:val="00DC53DB"/>
    <w:rsid w:val="00DC6424"/>
    <w:rsid w:val="00DD1739"/>
    <w:rsid w:val="00DD355E"/>
    <w:rsid w:val="00DD3C3C"/>
    <w:rsid w:val="00DE006B"/>
    <w:rsid w:val="00DE0E5C"/>
    <w:rsid w:val="00DE274F"/>
    <w:rsid w:val="00DE3690"/>
    <w:rsid w:val="00DE4BA2"/>
    <w:rsid w:val="00DE6307"/>
    <w:rsid w:val="00DE78A9"/>
    <w:rsid w:val="00DE7944"/>
    <w:rsid w:val="00DE79C8"/>
    <w:rsid w:val="00DF0C1D"/>
    <w:rsid w:val="00E0148B"/>
    <w:rsid w:val="00E05E0F"/>
    <w:rsid w:val="00E0615D"/>
    <w:rsid w:val="00E06E75"/>
    <w:rsid w:val="00E071FD"/>
    <w:rsid w:val="00E075BF"/>
    <w:rsid w:val="00E11B57"/>
    <w:rsid w:val="00E1209A"/>
    <w:rsid w:val="00E157DB"/>
    <w:rsid w:val="00E2079D"/>
    <w:rsid w:val="00E211A3"/>
    <w:rsid w:val="00E22A11"/>
    <w:rsid w:val="00E2323A"/>
    <w:rsid w:val="00E247E9"/>
    <w:rsid w:val="00E3011F"/>
    <w:rsid w:val="00E324D2"/>
    <w:rsid w:val="00E33855"/>
    <w:rsid w:val="00E34896"/>
    <w:rsid w:val="00E3672A"/>
    <w:rsid w:val="00E36BD4"/>
    <w:rsid w:val="00E3705E"/>
    <w:rsid w:val="00E41D36"/>
    <w:rsid w:val="00E425BA"/>
    <w:rsid w:val="00E42C2E"/>
    <w:rsid w:val="00E46A90"/>
    <w:rsid w:val="00E47443"/>
    <w:rsid w:val="00E47C9B"/>
    <w:rsid w:val="00E50C3D"/>
    <w:rsid w:val="00E510AA"/>
    <w:rsid w:val="00E53186"/>
    <w:rsid w:val="00E53C13"/>
    <w:rsid w:val="00E55ACF"/>
    <w:rsid w:val="00E55E61"/>
    <w:rsid w:val="00E56C4A"/>
    <w:rsid w:val="00E63922"/>
    <w:rsid w:val="00E63C77"/>
    <w:rsid w:val="00E6563D"/>
    <w:rsid w:val="00E65AD7"/>
    <w:rsid w:val="00E66B2E"/>
    <w:rsid w:val="00E67E96"/>
    <w:rsid w:val="00E710ED"/>
    <w:rsid w:val="00E724D9"/>
    <w:rsid w:val="00E73C74"/>
    <w:rsid w:val="00E77FB4"/>
    <w:rsid w:val="00E81790"/>
    <w:rsid w:val="00E84373"/>
    <w:rsid w:val="00E8503A"/>
    <w:rsid w:val="00E8546B"/>
    <w:rsid w:val="00E926B7"/>
    <w:rsid w:val="00E95668"/>
    <w:rsid w:val="00E9634D"/>
    <w:rsid w:val="00EA1616"/>
    <w:rsid w:val="00EA2A37"/>
    <w:rsid w:val="00EA7FF7"/>
    <w:rsid w:val="00EB128F"/>
    <w:rsid w:val="00EB260A"/>
    <w:rsid w:val="00EB3973"/>
    <w:rsid w:val="00EB3E36"/>
    <w:rsid w:val="00EB50EC"/>
    <w:rsid w:val="00EB5C55"/>
    <w:rsid w:val="00EB6A87"/>
    <w:rsid w:val="00EB70B0"/>
    <w:rsid w:val="00EC1657"/>
    <w:rsid w:val="00EC4CBF"/>
    <w:rsid w:val="00EC622D"/>
    <w:rsid w:val="00ED20CF"/>
    <w:rsid w:val="00ED2E20"/>
    <w:rsid w:val="00ED3225"/>
    <w:rsid w:val="00ED3D74"/>
    <w:rsid w:val="00ED45CC"/>
    <w:rsid w:val="00ED5C68"/>
    <w:rsid w:val="00ED7060"/>
    <w:rsid w:val="00ED7DD9"/>
    <w:rsid w:val="00EE29EF"/>
    <w:rsid w:val="00EE5D77"/>
    <w:rsid w:val="00EE6DB9"/>
    <w:rsid w:val="00EE7477"/>
    <w:rsid w:val="00EF0CE5"/>
    <w:rsid w:val="00EF232F"/>
    <w:rsid w:val="00EF418B"/>
    <w:rsid w:val="00EF4376"/>
    <w:rsid w:val="00EF679A"/>
    <w:rsid w:val="00F026EF"/>
    <w:rsid w:val="00F0275C"/>
    <w:rsid w:val="00F04491"/>
    <w:rsid w:val="00F049F2"/>
    <w:rsid w:val="00F079E6"/>
    <w:rsid w:val="00F120E6"/>
    <w:rsid w:val="00F14A69"/>
    <w:rsid w:val="00F17F0B"/>
    <w:rsid w:val="00F212D3"/>
    <w:rsid w:val="00F2147A"/>
    <w:rsid w:val="00F21840"/>
    <w:rsid w:val="00F22316"/>
    <w:rsid w:val="00F22534"/>
    <w:rsid w:val="00F22E1C"/>
    <w:rsid w:val="00F24490"/>
    <w:rsid w:val="00F30D34"/>
    <w:rsid w:val="00F31CD1"/>
    <w:rsid w:val="00F3303B"/>
    <w:rsid w:val="00F344C1"/>
    <w:rsid w:val="00F348D2"/>
    <w:rsid w:val="00F46B21"/>
    <w:rsid w:val="00F47594"/>
    <w:rsid w:val="00F5092E"/>
    <w:rsid w:val="00F52B94"/>
    <w:rsid w:val="00F622D5"/>
    <w:rsid w:val="00F63CBD"/>
    <w:rsid w:val="00F67779"/>
    <w:rsid w:val="00F67CBB"/>
    <w:rsid w:val="00F7168F"/>
    <w:rsid w:val="00F719BE"/>
    <w:rsid w:val="00F73E86"/>
    <w:rsid w:val="00F75032"/>
    <w:rsid w:val="00F76FEC"/>
    <w:rsid w:val="00F772EA"/>
    <w:rsid w:val="00F77C74"/>
    <w:rsid w:val="00F840E4"/>
    <w:rsid w:val="00F842A4"/>
    <w:rsid w:val="00F85E85"/>
    <w:rsid w:val="00F919DE"/>
    <w:rsid w:val="00F925D2"/>
    <w:rsid w:val="00F95390"/>
    <w:rsid w:val="00FA0CC4"/>
    <w:rsid w:val="00FA1D83"/>
    <w:rsid w:val="00FB2700"/>
    <w:rsid w:val="00FB2941"/>
    <w:rsid w:val="00FB464E"/>
    <w:rsid w:val="00FB6198"/>
    <w:rsid w:val="00FB6D36"/>
    <w:rsid w:val="00FC0FCE"/>
    <w:rsid w:val="00FC15AB"/>
    <w:rsid w:val="00FC24B0"/>
    <w:rsid w:val="00FC2D52"/>
    <w:rsid w:val="00FC6140"/>
    <w:rsid w:val="00FC71AB"/>
    <w:rsid w:val="00FC7EF3"/>
    <w:rsid w:val="00FD0216"/>
    <w:rsid w:val="00FD355A"/>
    <w:rsid w:val="00FD5682"/>
    <w:rsid w:val="00FD5B5D"/>
    <w:rsid w:val="00FD6B19"/>
    <w:rsid w:val="00FD752B"/>
    <w:rsid w:val="00FD7E47"/>
    <w:rsid w:val="00FE1713"/>
    <w:rsid w:val="00FE46C6"/>
    <w:rsid w:val="00FE5470"/>
    <w:rsid w:val="00FE7018"/>
    <w:rsid w:val="00FE764C"/>
    <w:rsid w:val="00FE7B04"/>
    <w:rsid w:val="00FF13BE"/>
    <w:rsid w:val="00FF2AB5"/>
    <w:rsid w:val="00FF315D"/>
    <w:rsid w:val="00FF3784"/>
    <w:rsid w:val="00FF37BD"/>
    <w:rsid w:val="00FF4D07"/>
    <w:rsid w:val="00FF4DB6"/>
    <w:rsid w:val="00FF55BD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E77E5"/>
  <w15:docId w15:val="{534FC1D4-AC25-4AE4-8034-BD32FAD9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652"/>
  </w:style>
  <w:style w:type="paragraph" w:styleId="Naslov2">
    <w:name w:val="heading 2"/>
    <w:basedOn w:val="Normal"/>
    <w:link w:val="Naslov2Char"/>
    <w:uiPriority w:val="9"/>
    <w:qFormat/>
    <w:rsid w:val="00B41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2291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4BF2"/>
    <w:pPr>
      <w:ind w:left="720"/>
      <w:contextualSpacing/>
    </w:pPr>
  </w:style>
  <w:style w:type="table" w:styleId="Reetkatablice">
    <w:name w:val="Table Grid"/>
    <w:basedOn w:val="Obinatablica"/>
    <w:uiPriority w:val="39"/>
    <w:rsid w:val="00FC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A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54F6"/>
  </w:style>
  <w:style w:type="paragraph" w:styleId="Podnoje">
    <w:name w:val="footer"/>
    <w:basedOn w:val="Normal"/>
    <w:link w:val="PodnojeChar"/>
    <w:uiPriority w:val="99"/>
    <w:unhideWhenUsed/>
    <w:rsid w:val="005A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54F6"/>
  </w:style>
  <w:style w:type="paragraph" w:styleId="StandardWeb">
    <w:name w:val="Normal (Web)"/>
    <w:basedOn w:val="Normal"/>
    <w:uiPriority w:val="99"/>
    <w:semiHidden/>
    <w:unhideWhenUsed/>
    <w:rsid w:val="007B0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B015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75E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B41E9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6E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18_12_112_217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EDD13-9C8B-4391-BBEC-46654DB6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8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DZZ1</cp:lastModifiedBy>
  <cp:revision>1280</cp:revision>
  <cp:lastPrinted>2022-01-27T13:24:00Z</cp:lastPrinted>
  <dcterms:created xsi:type="dcterms:W3CDTF">2022-01-21T07:10:00Z</dcterms:created>
  <dcterms:modified xsi:type="dcterms:W3CDTF">2022-01-31T09:13:00Z</dcterms:modified>
</cp:coreProperties>
</file>