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93B52" w14:textId="77777777" w:rsidR="00114E90" w:rsidRDefault="00114E90"/>
    <w:p w14:paraId="002A47DC" w14:textId="77777777" w:rsidR="00114E90" w:rsidRDefault="00114E90"/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E16321" w14:paraId="74DFA8F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8AF74CA" w14:textId="77777777" w:rsidR="00E16321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3E2036B6" w14:textId="77777777" w:rsidR="00E16321" w:rsidRDefault="00000000">
            <w:pPr>
              <w:spacing w:after="0" w:line="240" w:lineRule="auto"/>
            </w:pPr>
            <w:r>
              <w:t>33976</w:t>
            </w:r>
          </w:p>
        </w:tc>
      </w:tr>
      <w:tr w:rsidR="00E16321" w14:paraId="5C70605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36255E3" w14:textId="77777777" w:rsidR="00E16321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E85C201" w14:textId="77777777" w:rsidR="00E16321" w:rsidRDefault="00000000">
            <w:pPr>
              <w:spacing w:after="0" w:line="240" w:lineRule="auto"/>
            </w:pPr>
            <w:r>
              <w:t>DOM ZDRAVLJA ZADARSKE ŽUPANIJE</w:t>
            </w:r>
          </w:p>
        </w:tc>
      </w:tr>
      <w:tr w:rsidR="00E16321" w14:paraId="3ADC28A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E2D3B2E" w14:textId="77777777" w:rsidR="00E16321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8442F6D" w14:textId="77777777" w:rsidR="00E16321" w:rsidRDefault="00000000">
            <w:pPr>
              <w:spacing w:after="0" w:line="240" w:lineRule="auto"/>
            </w:pPr>
            <w:r>
              <w:t>31</w:t>
            </w:r>
          </w:p>
        </w:tc>
      </w:tr>
    </w:tbl>
    <w:p w14:paraId="2B10C0D9" w14:textId="77777777" w:rsidR="00E16321" w:rsidRDefault="00000000">
      <w:r>
        <w:br/>
      </w:r>
    </w:p>
    <w:p w14:paraId="3CC31C6C" w14:textId="77777777" w:rsidR="00E16321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426420A" w14:textId="77777777" w:rsidR="00E16321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AC03533" w14:textId="77777777" w:rsidR="00E16321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6AC5CEE0" w14:textId="77777777" w:rsidR="00E16321" w:rsidRDefault="00E16321"/>
    <w:p w14:paraId="419E500D" w14:textId="77777777" w:rsidR="00E16321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7171D31E" w14:textId="77777777" w:rsidR="00E16321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16321" w14:paraId="1FE702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BD2248" w14:textId="77777777" w:rsidR="00E163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D8EBB7" w14:textId="77777777" w:rsidR="00E163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D790DD" w14:textId="77777777" w:rsidR="00E163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DD4FC5" w14:textId="77777777" w:rsidR="00E163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49F82E" w14:textId="77777777" w:rsidR="00E163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C2DEB9" w14:textId="77777777" w:rsidR="00E163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16321" w14:paraId="02CE5A7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6330A9" w14:textId="77777777" w:rsidR="00E163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4EBA76" w14:textId="77777777" w:rsidR="00E163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53E61B" w14:textId="77777777" w:rsidR="00E163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AF7E37" w14:textId="77777777" w:rsidR="00E163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10.151.488,07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89C6BE" w14:textId="77777777" w:rsidR="00E163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11.257.180,63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9A3ACB" w14:textId="77777777" w:rsidR="00E163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110,9</w:t>
            </w:r>
          </w:p>
        </w:tc>
      </w:tr>
      <w:tr w:rsidR="00E16321" w14:paraId="2A1A981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02240" w14:textId="77777777" w:rsidR="00E163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DEC780" w14:textId="77777777" w:rsidR="00E163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98203D" w14:textId="77777777" w:rsidR="00E163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199A7A" w14:textId="77777777" w:rsidR="00E163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9.478.708,00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481DC1" w14:textId="77777777" w:rsidR="00E163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10.421.204,12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AA2A03" w14:textId="77777777" w:rsidR="00E163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109,9</w:t>
            </w:r>
          </w:p>
        </w:tc>
      </w:tr>
      <w:tr w:rsidR="00E16321" w14:paraId="48FB0B6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48C25B" w14:textId="77777777" w:rsidR="00E16321" w:rsidRDefault="00E1632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54F267" w14:textId="77777777" w:rsidR="00E1632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E42EFC" w14:textId="77777777" w:rsidR="00E1632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EB6404" w14:textId="77777777" w:rsidR="00E163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672.780,07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68F200" w14:textId="77777777" w:rsidR="00E163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835.976,51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18D046" w14:textId="77777777" w:rsidR="00E163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124,3</w:t>
            </w:r>
          </w:p>
        </w:tc>
      </w:tr>
      <w:tr w:rsidR="00E16321" w14:paraId="41FBC62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F0957A" w14:textId="77777777" w:rsidR="00E163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A35238" w14:textId="77777777" w:rsidR="00E163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961392" w14:textId="77777777" w:rsidR="00E163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79B117" w14:textId="77777777" w:rsidR="00E163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626,56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8B8C28" w14:textId="77777777" w:rsidR="00E163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2.196,78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8CBB57" w14:textId="77777777" w:rsidR="00E163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350,6</w:t>
            </w:r>
          </w:p>
        </w:tc>
      </w:tr>
      <w:tr w:rsidR="00E16321" w14:paraId="651FAEB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EDC64B" w14:textId="77777777" w:rsidR="00E163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DD1C51" w14:textId="77777777" w:rsidR="00E163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9406A7" w14:textId="77777777" w:rsidR="00E163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CFE320" w14:textId="77777777" w:rsidR="00E163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300.063,27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490DC7" w14:textId="77777777" w:rsidR="00E163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558.272,97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A26C41" w14:textId="77777777" w:rsidR="00E163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186,1</w:t>
            </w:r>
          </w:p>
        </w:tc>
      </w:tr>
      <w:tr w:rsidR="00E16321" w14:paraId="19CC55A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7F5A30" w14:textId="77777777" w:rsidR="00E16321" w:rsidRDefault="00E1632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B38887" w14:textId="77777777" w:rsidR="00E1632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897983" w14:textId="77777777" w:rsidR="00E1632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076198" w14:textId="77777777" w:rsidR="00E163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299.436,71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37D73D" w14:textId="77777777" w:rsidR="00E163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556.076,19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4922E4" w14:textId="77777777" w:rsidR="00E163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185,7</w:t>
            </w:r>
          </w:p>
        </w:tc>
      </w:tr>
      <w:tr w:rsidR="00E16321" w14:paraId="14391BD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FFA750" w14:textId="77777777" w:rsidR="00E163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C27D42" w14:textId="77777777" w:rsidR="00E163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4C149D" w14:textId="77777777" w:rsidR="00E163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BF7107" w14:textId="77777777" w:rsidR="00E163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5FD08B" w14:textId="77777777" w:rsidR="00E163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D032C8" w14:textId="77777777" w:rsidR="00E163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16321" w14:paraId="7240A42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EE5FB8" w14:textId="77777777" w:rsidR="00E163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DB1AC4" w14:textId="77777777" w:rsidR="00E163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9EB409" w14:textId="77777777" w:rsidR="00E163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6D8739" w14:textId="77777777" w:rsidR="00E163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133.242,41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E97A44" w14:textId="77777777" w:rsidR="00E163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132.722,80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042D0A" w14:textId="77777777" w:rsidR="00E163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99,6</w:t>
            </w:r>
          </w:p>
        </w:tc>
      </w:tr>
      <w:tr w:rsidR="00E16321" w14:paraId="03CCD0D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E69655" w14:textId="77777777" w:rsidR="00E16321" w:rsidRDefault="00E1632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2201D7" w14:textId="77777777" w:rsidR="00E1632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AD491A" w14:textId="77777777" w:rsidR="00E1632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DA6CE5" w14:textId="77777777" w:rsidR="00E163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133.242,41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90702C" w14:textId="77777777" w:rsidR="00E163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132.722,80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2C1FCD" w14:textId="77777777" w:rsidR="00E163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99,6</w:t>
            </w:r>
          </w:p>
        </w:tc>
      </w:tr>
      <w:tr w:rsidR="00E16321" w14:paraId="3FE4D59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73B77E" w14:textId="77777777" w:rsidR="00E16321" w:rsidRDefault="00E1632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53473F" w14:textId="77777777" w:rsidR="00E1632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E119FF" w14:textId="77777777" w:rsidR="00E1632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AF2ADE" w14:textId="77777777" w:rsidR="00E163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240.100,95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0C81AF" w14:textId="77777777" w:rsidR="00E163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147.177,52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D7D3CB" w14:textId="77777777" w:rsidR="00E163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61,3</w:t>
            </w:r>
          </w:p>
        </w:tc>
      </w:tr>
    </w:tbl>
    <w:p w14:paraId="48E28FDE" w14:textId="77777777" w:rsidR="00E16321" w:rsidRDefault="00E16321">
      <w:pPr>
        <w:spacing w:after="0"/>
      </w:pPr>
    </w:p>
    <w:p w14:paraId="36B61037" w14:textId="77777777" w:rsidR="00E16321" w:rsidRDefault="00000000">
      <w:r>
        <w:t xml:space="preserve">Ukupan višak  prihoda za izvještajno razdoblje iznosi 147.177,52 eura (šifra X005). Navedeni višak uključuje razliku viška prihoda poslovanja u iznosu 835.976.51 </w:t>
      </w:r>
      <w:proofErr w:type="spellStart"/>
      <w:r>
        <w:t>eur</w:t>
      </w:r>
      <w:proofErr w:type="spellEnd"/>
      <w:r>
        <w:t xml:space="preserve"> (X001) umanjeni za </w:t>
      </w:r>
      <w:r>
        <w:lastRenderedPageBreak/>
        <w:t xml:space="preserve">manjak prihoda od nefinancijske imovine (šifra Y002) iznos 556.076,19 </w:t>
      </w:r>
      <w:proofErr w:type="spellStart"/>
      <w:r>
        <w:t>eur</w:t>
      </w:r>
      <w:proofErr w:type="spellEnd"/>
      <w:r>
        <w:t xml:space="preserve"> i manjkom financijske imovine i zaduživanja (šifra Y003) u iznosu 132.722,80 </w:t>
      </w:r>
      <w:proofErr w:type="spellStart"/>
      <w:r>
        <w:t>eur</w:t>
      </w:r>
      <w:proofErr w:type="spellEnd"/>
      <w:r>
        <w:t>.</w:t>
      </w:r>
    </w:p>
    <w:p w14:paraId="0198DC49" w14:textId="77777777" w:rsidR="00E16321" w:rsidRDefault="00000000">
      <w:r>
        <w:br/>
      </w:r>
    </w:p>
    <w:p w14:paraId="604788E0" w14:textId="77777777" w:rsidR="00E16321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16321" w14:paraId="160B7F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5AE799" w14:textId="77777777" w:rsidR="00E163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39EF1" w14:textId="77777777" w:rsidR="00E163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A54C89" w14:textId="77777777" w:rsidR="00E163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75D419" w14:textId="77777777" w:rsidR="00E163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56A2FD" w14:textId="77777777" w:rsidR="00E163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B7B0EF" w14:textId="77777777" w:rsidR="00E163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16321" w14:paraId="4747A64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200CA2" w14:textId="77777777" w:rsidR="00E163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918442" w14:textId="77777777" w:rsidR="00E163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8BB6EA" w14:textId="77777777" w:rsidR="00E163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F4E7CD" w14:textId="77777777" w:rsidR="00E163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1.156.944,11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6D9789" w14:textId="77777777" w:rsidR="00E163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1.275.256,29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5B4A8C" w14:textId="77777777" w:rsidR="00E163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110,2</w:t>
            </w:r>
          </w:p>
        </w:tc>
      </w:tr>
    </w:tbl>
    <w:p w14:paraId="22C33F06" w14:textId="77777777" w:rsidR="00E16321" w:rsidRDefault="00E16321">
      <w:pPr>
        <w:spacing w:after="0"/>
      </w:pPr>
    </w:p>
    <w:p w14:paraId="3755905D" w14:textId="77777777" w:rsidR="00E16321" w:rsidRDefault="00000000">
      <w:r>
        <w:t xml:space="preserve">-       </w:t>
      </w:r>
      <w:proofErr w:type="spellStart"/>
      <w:r>
        <w:t>kto</w:t>
      </w:r>
      <w:proofErr w:type="spellEnd"/>
      <w:r>
        <w:t xml:space="preserve"> 67 Prihodi iz nadležnog proračuna za financiranje rashoda poslovanja (šifra 6711) ostvareni su u ukupnom iznosu od 1.275.256,29 eura, biježe porast i imaju udio od 110,20 % u odnosu na prethodnu financijsku godinu a sastoje se od: </w:t>
      </w:r>
    </w:p>
    <w:p w14:paraId="689008B0" w14:textId="77777777" w:rsidR="00E16321" w:rsidRDefault="00000000">
      <w:r>
        <w:t>a)      prihoda od decentraliziranih sredstva u iznosu od 43.250, 00 eura: za usluge tekućeg i investicijskog održavanja medicinske opreme (postojećih 9 UZV uređaja za ginekologiju) u iznosu od 32.760,00 eura  i usluga tekućeg i investicijskog održavanja 4 kotlovnice u iznosu od 10.490,00 eura dok se</w:t>
      </w:r>
    </w:p>
    <w:p w14:paraId="78AA3E05" w14:textId="77777777" w:rsidR="00E16321" w:rsidRDefault="00000000">
      <w:r>
        <w:t xml:space="preserve">b)      iznos od 1.113.694,11 eura odnosi na opće prihode i primitke temeljem zaključenih ugovora s osnivačem sukladno sklopljenim Ugovorom o poticajnim mjerama Zadarske županije za zdravstvene djelatnike za 2025. godinu (KLASA:500-02/24-01/3; URBROJ.2198-01-25-5) sufinanciranje dodatka na plaći za deficitaran kadar i sufinanciranje smještaja sukladno Ugovoru o financiranju smještaja doktora medicine (KLASA:500-02/24-01/3; URBROJ.2198-01-25-5). Također u ove prihode uključeno je i sufinanciranje brodskog prijevoza timova opće (obiteljske) medicine na otocima u iznosu 31.501,09 </w:t>
      </w:r>
      <w:proofErr w:type="spellStart"/>
      <w:r>
        <w:t>eur</w:t>
      </w:r>
      <w:proofErr w:type="spellEnd"/>
      <w:r>
        <w:t xml:space="preserve">, zatim financiranje pripravnosti stomatologa nedjeljom/blagdanom/praznikom u iznosu 28.828,48 </w:t>
      </w:r>
      <w:proofErr w:type="spellStart"/>
      <w:r>
        <w:t>eur</w:t>
      </w:r>
      <w:proofErr w:type="spellEnd"/>
      <w:r>
        <w:t xml:space="preserve">. Sufinanciranje plaće za redovan rad, uključujući i sufinanciranje plaće za turističke </w:t>
      </w:r>
      <w:proofErr w:type="spellStart"/>
      <w:r>
        <w:t>ambulatne</w:t>
      </w:r>
      <w:proofErr w:type="spellEnd"/>
      <w:r>
        <w:t xml:space="preserve"> ukupno 772.695,01 </w:t>
      </w:r>
      <w:proofErr w:type="spellStart"/>
      <w:r>
        <w:t>eur</w:t>
      </w:r>
      <w:proofErr w:type="spellEnd"/>
      <w:r>
        <w:t xml:space="preserve">, prihod temeljem ugovora o organizaciji palijativne skrbi 13.272,28 </w:t>
      </w:r>
      <w:proofErr w:type="spellStart"/>
      <w:r>
        <w:t>eur</w:t>
      </w:r>
      <w:proofErr w:type="spellEnd"/>
      <w:r>
        <w:t>, te financijska pomoć za utrošak lijekova za turističke ambulante.</w:t>
      </w:r>
    </w:p>
    <w:p w14:paraId="361A5036" w14:textId="77777777" w:rsidR="00E16321" w:rsidRDefault="00E16321"/>
    <w:p w14:paraId="2A83EDFA" w14:textId="77777777" w:rsidR="00E16321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16321" w14:paraId="4ECBC6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4D58CD" w14:textId="77777777" w:rsidR="00E163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54872B" w14:textId="77777777" w:rsidR="00E163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D2362B" w14:textId="77777777" w:rsidR="00E163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74D648" w14:textId="77777777" w:rsidR="00E163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4D46A5" w14:textId="77777777" w:rsidR="00E163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9C1484" w14:textId="77777777" w:rsidR="00E163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16321" w14:paraId="302AC6D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9E0391" w14:textId="77777777" w:rsidR="00E163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FBD733" w14:textId="77777777" w:rsidR="00E163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7B8D61" w14:textId="77777777" w:rsidR="00E163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EB9184" w14:textId="77777777" w:rsidR="00E163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209.910,14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3A2F2C" w14:textId="77777777" w:rsidR="00E163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259.864,42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3089FF" w14:textId="77777777" w:rsidR="00E163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123,8</w:t>
            </w:r>
          </w:p>
        </w:tc>
      </w:tr>
    </w:tbl>
    <w:p w14:paraId="741BF435" w14:textId="77777777" w:rsidR="00E16321" w:rsidRDefault="00E16321">
      <w:pPr>
        <w:spacing w:after="0"/>
      </w:pPr>
    </w:p>
    <w:p w14:paraId="6F7492FB" w14:textId="77777777" w:rsidR="00E16321" w:rsidRDefault="00000000">
      <w:r>
        <w:t xml:space="preserve">-       </w:t>
      </w:r>
      <w:proofErr w:type="spellStart"/>
      <w:r>
        <w:t>kto</w:t>
      </w:r>
      <w:proofErr w:type="spellEnd"/>
      <w:r>
        <w:t xml:space="preserve"> 67 Prihodi iz nadležnog proračuna za financiranje rashoda za nabavu nefinancijske imovine (šifra 6712) realizirani su u ukupnom iznosu 259.864,42 ostvarenje 123,80% u odnosu na prethodnu financijsku godinu. Od navedenog  prihodi od decentraliziranih sredstva ukupno doznačeno  245.055,28 </w:t>
      </w:r>
      <w:proofErr w:type="spellStart"/>
      <w:r>
        <w:t>eur</w:t>
      </w:r>
      <w:proofErr w:type="spellEnd"/>
      <w:r>
        <w:t xml:space="preserve"> i to kako slijedi: za nabavu opreme za održavanje i zaštitu, </w:t>
      </w:r>
      <w:r>
        <w:lastRenderedPageBreak/>
        <w:t xml:space="preserve">medicinske i laboratorijske opreme, računalne opreme, nabava 6 vozila za patronažu te 1 vozilo za kućne posjete za RJ Gračac, zatim dodatna ulaganja na građevinskim objektima u ambulantama u </w:t>
      </w:r>
      <w:proofErr w:type="spellStart"/>
      <w:r>
        <w:t>Privlaci</w:t>
      </w:r>
      <w:proofErr w:type="spellEnd"/>
      <w:r>
        <w:t xml:space="preserve">, Gračac, Starigrad Paklenica, </w:t>
      </w:r>
      <w:proofErr w:type="spellStart"/>
      <w:r>
        <w:t>Božava</w:t>
      </w:r>
      <w:proofErr w:type="spellEnd"/>
      <w:r>
        <w:t xml:space="preserve">, Varoš Zadar, 1 </w:t>
      </w:r>
      <w:proofErr w:type="spellStart"/>
      <w:r>
        <w:t>ambulata</w:t>
      </w:r>
      <w:proofErr w:type="spellEnd"/>
      <w:r>
        <w:t xml:space="preserve"> obiteljske medicine i 1 ambulanta stomatologije obje u Medulićevoj Zadar te 2 ambulante u </w:t>
      </w:r>
      <w:proofErr w:type="spellStart"/>
      <w:r>
        <w:t>Bibinjama</w:t>
      </w:r>
      <w:proofErr w:type="spellEnd"/>
      <w:r>
        <w:t>. Od nadležnog proračuna u ove prihode uključen je prihodi za refundaciju troškova radova u Zadru Medulićeva i dom zdravlja u Benkovcu u iznosu 14.809,14 eura.</w:t>
      </w:r>
    </w:p>
    <w:p w14:paraId="66379F97" w14:textId="77777777" w:rsidR="00E16321" w:rsidRDefault="00E16321"/>
    <w:p w14:paraId="7EF26028" w14:textId="77777777" w:rsidR="00E16321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16321" w14:paraId="0F4165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5FEBD9" w14:textId="77777777" w:rsidR="00E163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E7AD7E" w14:textId="77777777" w:rsidR="00E163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F75D18" w14:textId="77777777" w:rsidR="00E163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BB1C8A" w14:textId="77777777" w:rsidR="00E163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42BB2B" w14:textId="77777777" w:rsidR="00E163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131CB8" w14:textId="77777777" w:rsidR="00E163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16321" w14:paraId="3E10D70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EE5AEE" w14:textId="77777777" w:rsidR="00E163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23466A" w14:textId="77777777" w:rsidR="00E163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50FDD7" w14:textId="77777777" w:rsidR="00E163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26F6D2" w14:textId="77777777" w:rsidR="00E163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7.547.615,38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D7CEB4" w14:textId="77777777" w:rsidR="00E163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8.509.460,63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217EF9" w14:textId="77777777" w:rsidR="00E163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112,7</w:t>
            </w:r>
          </w:p>
        </w:tc>
      </w:tr>
    </w:tbl>
    <w:p w14:paraId="2716B0DE" w14:textId="77777777" w:rsidR="00E16321" w:rsidRDefault="00E16321">
      <w:pPr>
        <w:spacing w:after="0"/>
      </w:pPr>
    </w:p>
    <w:p w14:paraId="2C8BEF65" w14:textId="77777777" w:rsidR="00E16321" w:rsidRDefault="00000000">
      <w:r>
        <w:t xml:space="preserve">-       </w:t>
      </w:r>
      <w:proofErr w:type="spellStart"/>
      <w:r>
        <w:t>kto</w:t>
      </w:r>
      <w:proofErr w:type="spellEnd"/>
      <w:r>
        <w:t xml:space="preserve"> 67 Prihodi od HZZO-a na temelju ugovornih obveza (šifra 673) realizirani su u iznosu od 8.509.460,63 eura bilježi porast odnosno 112,70 % realizacije prethodne godine.</w:t>
      </w:r>
    </w:p>
    <w:p w14:paraId="0F6BB8C1" w14:textId="77777777" w:rsidR="00E16321" w:rsidRDefault="00000000">
      <w:r>
        <w:t>Vrijednosno najznačajniji dio u iznosu od 6.540.671,43 eura, 113,52 % realizacije od prethodne godine a čine ga temeljni prihodi (tzv. glavarine) za ugovorene timove primarne zdravstvene zaštite iz obveznog zdravstvenog osiguranja u djelatnostima opće (obiteljske) medicine, zdravstvene zaštite predškolske djece, zdravstvene zaštite žena i dentalne (polivalentne) zdravstvene zaštite, odnosno ugovorene timove u drugim djelatnostima primarne zdravstvene zaštite (patronažna zdravstvena zaštita, laboratorijska dijagnostika, zdravstvena njega u kući bolesnika i palijativna skrb).</w:t>
      </w:r>
    </w:p>
    <w:p w14:paraId="329B8D65" w14:textId="77777777" w:rsidR="00E16321" w:rsidRDefault="00000000">
      <w:r>
        <w:t>Druge prihode za provođenje primarne zdravstvene zaštite iz obveznog zdravstvenog osiguranja u iznosu čine prihodi s osnove izvršenih raznovrsnih dijagnostičko-terapijskih postupaka u okviru primarne zdravstvene zaštite točnije u iznosu od 1.562.323,05 eura i bilježi povećanje iznosi 112,88% ostvarenja u odnosu na prethodnu financijsku godine, te prihodi s osnove izrade dentalno-</w:t>
      </w:r>
      <w:proofErr w:type="spellStart"/>
      <w:r>
        <w:t>protetskih</w:t>
      </w:r>
      <w:proofErr w:type="spellEnd"/>
      <w:r>
        <w:t xml:space="preserve"> pomagala u iznosu od 200.216,15 eura bilježi smanjenje od 10,77%. </w:t>
      </w:r>
    </w:p>
    <w:p w14:paraId="148C27E5" w14:textId="77777777" w:rsidR="00E16321" w:rsidRDefault="00000000">
      <w:r>
        <w:t xml:space="preserve">Putem HZZO-a ostvareni su i novi prihodi s osnove organizacija primarne zdravstvene zaštite temeljem sklopljenog ugovora KLASA: 025-04/25-01/154, URBROJ:338-01-01-25-01 u ukupnom iznosu 206.250,00 </w:t>
      </w:r>
      <w:proofErr w:type="spellStart"/>
      <w:r>
        <w:t>eur</w:t>
      </w:r>
      <w:proofErr w:type="spellEnd"/>
      <w:r>
        <w:t>. </w:t>
      </w:r>
    </w:p>
    <w:p w14:paraId="5FE34B9D" w14:textId="77777777" w:rsidR="00E16321" w:rsidRDefault="00E16321"/>
    <w:p w14:paraId="2DD8B48E" w14:textId="77777777" w:rsidR="00E16321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16321" w14:paraId="3992B1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93825A" w14:textId="77777777" w:rsidR="00E163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FC9D92" w14:textId="77777777" w:rsidR="00E163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35D303" w14:textId="77777777" w:rsidR="00E163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ED0649" w14:textId="77777777" w:rsidR="00E163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170372" w14:textId="77777777" w:rsidR="00E163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EC1FF3" w14:textId="77777777" w:rsidR="00E163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16321" w14:paraId="550689F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A01339" w14:textId="77777777" w:rsidR="00E163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0E4C12" w14:textId="77777777" w:rsidR="00E163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892AA0" w14:textId="77777777" w:rsidR="00E163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351F07" w14:textId="77777777" w:rsidR="00E163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9.478.708,00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F446C2" w14:textId="77777777" w:rsidR="00E163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10.421.204,12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4B3393" w14:textId="77777777" w:rsidR="00E163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109,9</w:t>
            </w:r>
          </w:p>
        </w:tc>
      </w:tr>
    </w:tbl>
    <w:p w14:paraId="76E76A12" w14:textId="77777777" w:rsidR="00E16321" w:rsidRDefault="00E16321">
      <w:pPr>
        <w:spacing w:after="0"/>
      </w:pPr>
    </w:p>
    <w:p w14:paraId="26DD2E39" w14:textId="77777777" w:rsidR="00E16321" w:rsidRDefault="00000000">
      <w:r>
        <w:lastRenderedPageBreak/>
        <w:t>Ukupni rashodi i izdaci ostvareni su u iznosu od 11.112.199,89 eura odnosno 112,10% realizacije prethodne godine a sastoje se od:</w:t>
      </w:r>
    </w:p>
    <w:p w14:paraId="0E4319F3" w14:textId="77777777" w:rsidR="00E16321" w:rsidRDefault="00000000">
      <w:r>
        <w:t> </w:t>
      </w:r>
    </w:p>
    <w:p w14:paraId="3F473F91" w14:textId="77777777" w:rsidR="00E16321" w:rsidRDefault="00000000">
      <w:r>
        <w:t>·         rashoda poslovanja (šifra 3) u iznosu od 10.421.204,12 eura,</w:t>
      </w:r>
    </w:p>
    <w:p w14:paraId="2B5E71AC" w14:textId="77777777" w:rsidR="00E16321" w:rsidRDefault="00000000">
      <w:r>
        <w:t>·         rashoda za nabavu nefinancijske imovine (šifra 4) u iznosu od 558.272,97 eura,</w:t>
      </w:r>
    </w:p>
    <w:p w14:paraId="613B9EB6" w14:textId="77777777" w:rsidR="00E16321" w:rsidRDefault="00000000">
      <w:r>
        <w:t>·         izdaci za financijsku imovinu i otplate zajmova (šifra 5) u iznosu od 133.722,80 eura.</w:t>
      </w:r>
    </w:p>
    <w:p w14:paraId="4744940B" w14:textId="77777777" w:rsidR="00E16321" w:rsidRDefault="00000000">
      <w:r>
        <w:t> </w:t>
      </w:r>
    </w:p>
    <w:p w14:paraId="2CF0415D" w14:textId="77777777" w:rsidR="00E16321" w:rsidRDefault="00000000">
      <w:r>
        <w:t> </w:t>
      </w:r>
    </w:p>
    <w:p w14:paraId="18085EAF" w14:textId="77777777" w:rsidR="00E16321" w:rsidRDefault="00E16321"/>
    <w:p w14:paraId="14252782" w14:textId="77777777" w:rsidR="00E16321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16321" w14:paraId="2654D7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696816" w14:textId="77777777" w:rsidR="00E163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CB073C" w14:textId="77777777" w:rsidR="00E163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E14A5D" w14:textId="77777777" w:rsidR="00E163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EE82CA" w14:textId="77777777" w:rsidR="00E163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1C5148" w14:textId="77777777" w:rsidR="00E163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66FF16" w14:textId="77777777" w:rsidR="00E163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16321" w14:paraId="7C25D2E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D14C39" w14:textId="77777777" w:rsidR="00E163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65E81F" w14:textId="77777777" w:rsidR="00E163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86B6B1" w14:textId="77777777" w:rsidR="00E163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1B7E70" w14:textId="77777777" w:rsidR="00E163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27.109,40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CE7C3B" w14:textId="77777777" w:rsidR="00E163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59.349,25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80D2DA" w14:textId="77777777" w:rsidR="00E163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218,9</w:t>
            </w:r>
          </w:p>
        </w:tc>
      </w:tr>
    </w:tbl>
    <w:p w14:paraId="5219D737" w14:textId="77777777" w:rsidR="00E16321" w:rsidRDefault="00E16321">
      <w:pPr>
        <w:spacing w:after="0"/>
      </w:pPr>
    </w:p>
    <w:p w14:paraId="44624268" w14:textId="77777777" w:rsidR="00E16321" w:rsidRDefault="00000000">
      <w:r>
        <w:t>-        Rashodi za usluge (šifra 323) realizirani su u iznosu od 1.076.240,51 eura odnosno 109,8% realizacije prethodnog izvještajnog razdoblja.</w:t>
      </w:r>
    </w:p>
    <w:p w14:paraId="089A5911" w14:textId="77777777" w:rsidR="00E16321" w:rsidRDefault="00000000">
      <w:r>
        <w:t xml:space="preserve">Usluge telefona, interneta i prijevoza bilježe porast 43,60% radi povećanja tržišnih cijena. Rashodi uslugama tekućeg i investicijskog održavanja medicinske i ne-medicinske opreme/vozila/građevinskih objekata (vlastitih i tuđih) u iznosu od 196.302,51 eura bilježe smanjenje iz razloga što je ove financijske godine uloženo u adaptaciju ambulanti koje su bile u trošnom stanju te za navedeno povećanje bilježimo smanjene rashoda u njihovom održavanju. Komunalne usluge bilježe porast od 18% radi povećanja tržišne cijene. Rashodi za zakupnine i najamnine čine najveću stavku povećanja i to za 118,90%,  iznose 59.349,25 </w:t>
      </w:r>
      <w:proofErr w:type="spellStart"/>
      <w:r>
        <w:t>eur</w:t>
      </w:r>
      <w:proofErr w:type="spellEnd"/>
      <w:r>
        <w:t xml:space="preserve"> a razlog je novi trošak najma za najmodavca HP d.d. radi preseljenja patronažne službe.</w:t>
      </w:r>
    </w:p>
    <w:p w14:paraId="2815F247" w14:textId="77777777" w:rsidR="00212D2E" w:rsidRDefault="00212D2E"/>
    <w:p w14:paraId="4CE373E0" w14:textId="77777777" w:rsidR="00E16321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4CE146E5" w14:textId="77777777" w:rsidR="00E16321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E16321" w14:paraId="46DC1A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6995F5" w14:textId="77777777" w:rsidR="00E163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AABEE1" w14:textId="77777777" w:rsidR="00E163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69A6B6" w14:textId="77777777" w:rsidR="00E163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2D8051" w14:textId="77777777" w:rsidR="00E163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A061FD" w14:textId="77777777" w:rsidR="00E163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16321" w14:paraId="238E5F8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EF8B38" w14:textId="77777777" w:rsidR="00E16321" w:rsidRDefault="00E1632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BC83DC" w14:textId="77777777" w:rsidR="00E163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1B88AD" w14:textId="77777777" w:rsidR="00E163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575B7E" w14:textId="77777777" w:rsidR="00E163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174.184,34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5DDA59" w14:textId="77777777" w:rsidR="00E163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7F4682F" w14:textId="77777777" w:rsidR="00E16321" w:rsidRDefault="00E16321">
      <w:pPr>
        <w:spacing w:after="0"/>
      </w:pPr>
    </w:p>
    <w:p w14:paraId="54C6DA87" w14:textId="77777777" w:rsidR="00114E90" w:rsidRDefault="00114E90" w:rsidP="00114E90">
      <w:r>
        <w:t xml:space="preserve">Stanje obveza na početku izvještajnog razdoblja (šifra V001) iznosilo je 1.600.667,66 eura koji je ujedno stanje obveza prethodnog izvještajnog razdoblja. Povećanje obveza (šifra V002) u ovom izvještajnom razdoblju ukupno je iznosilo je 11.228.269,59 eura, što ukupno </w:t>
      </w:r>
      <w:r>
        <w:lastRenderedPageBreak/>
        <w:t xml:space="preserve">obveza iznosi 12.828.937,25 </w:t>
      </w:r>
      <w:proofErr w:type="spellStart"/>
      <w:r>
        <w:t>eur</w:t>
      </w:r>
      <w:proofErr w:type="spellEnd"/>
      <w:r>
        <w:t xml:space="preserve">.  U ovom izvještajnom razdoblju podmireno je obveza (šifra V004) u ukupnom iznosu 11.260.464,86 eura. </w:t>
      </w:r>
    </w:p>
    <w:p w14:paraId="4B7C8F5D" w14:textId="6BBA569D" w:rsidR="00E16321" w:rsidRDefault="00114E90" w:rsidP="00114E90">
      <w:r>
        <w:t>Stanje obveza na kraju izvještajnog razdoblja (šifra V006) iznosi 1.568.472,39 eura, od čega  dospjelih obveza (šifra V007) 174.184,34 eura, a nedospjele obveze (šifra V009) iznose 1.394.288,05 eura (bruto plaća i dugoročni investicijski kredit). Dospjele obveze podmirit će se do kraja siječnja odnosno veljače 2026.g., a  nedospjele sukladno valuti.</w:t>
      </w:r>
    </w:p>
    <w:p w14:paraId="731DC6B1" w14:textId="77777777" w:rsidR="00114E90" w:rsidRDefault="00114E90" w:rsidP="00114E90"/>
    <w:p w14:paraId="0494B6B5" w14:textId="77777777" w:rsidR="00E16321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p w14:paraId="58320203" w14:textId="77777777" w:rsidR="00E16321" w:rsidRDefault="00000000">
      <w:pPr>
        <w:spacing w:line="240" w:lineRule="auto"/>
        <w:jc w:val="both"/>
      </w:pPr>
      <w:r>
        <w:rPr>
          <w:b/>
        </w:rPr>
        <w:t>EU izvještaj</w:t>
      </w:r>
    </w:p>
    <w:p w14:paraId="11841924" w14:textId="77777777" w:rsidR="00E16321" w:rsidRDefault="00000000">
      <w:r>
        <w:t>Ukupni prihodi i primici (šifra 6) realizirani su u iznosu od 359.197,77 eura odnosno 106,62% realizacije prethodnog izvještajnog razdoblja, sastoje se isključivo od prihoda poslovanja (šifra 6) u iznosu od 359.197,77 eura.</w:t>
      </w:r>
    </w:p>
    <w:p w14:paraId="13C52AB6" w14:textId="77777777" w:rsidR="00E16321" w:rsidRDefault="00000000">
      <w:r>
        <w:t> </w:t>
      </w:r>
    </w:p>
    <w:p w14:paraId="0E04372D" w14:textId="77777777" w:rsidR="00E16321" w:rsidRDefault="00000000">
      <w:r>
        <w:t xml:space="preserve">-       </w:t>
      </w:r>
      <w:proofErr w:type="spellStart"/>
      <w:r>
        <w:t>kto</w:t>
      </w:r>
      <w:proofErr w:type="spellEnd"/>
      <w:r>
        <w:t xml:space="preserve"> 63 Tekuće pomoći temeljem prijenosa EU sredstava (šifra 6381) iskazane su u iznosu od 359.197,77 eura, odnose se na prihod naplaćen temeljem ispostavljenih Zahtjeva za nadoknadom sredstava iz projekta „Specijalističko usavršavanje doktora medicine u Domu zdravlja Zadarske županije kodni broj ugovora  NPOO.C5.1.R3-11.01.0060 kojim se financiraju specijalizacije 11 (jedanaest) liječnika: 9 (devet) iz područja opće (obiteljske) medicine i 1 (jedan) iz područja pedijatrije. U odnosu na prethodno izvještajno razdoblje ostvareno je 106,62%.</w:t>
      </w:r>
    </w:p>
    <w:p w14:paraId="52C56F85" w14:textId="77777777" w:rsidR="00E16321" w:rsidRDefault="00000000">
      <w:r>
        <w:t> </w:t>
      </w:r>
    </w:p>
    <w:p w14:paraId="6682A99B" w14:textId="062EBA9B" w:rsidR="00E16321" w:rsidRDefault="00000000">
      <w:r>
        <w:t>RASHODI I IZDACI:</w:t>
      </w:r>
    </w:p>
    <w:p w14:paraId="3DB17B19" w14:textId="77777777" w:rsidR="00E16321" w:rsidRDefault="00000000">
      <w:r>
        <w:t>Ukupni rashodi i izdaci ostvareni po EU izvještaju za „Specijalističko usavršavanje doktora medicine u Domu zdravlja Zadarske županije kodni broj ugovora  NPOO.C5.1.R3-11.01.0060 kojim se financiraju specijalizacije 11 (jedanaest) liječnika: 9 (devet) iz područja opće (obiteljske) medicine i 1 (jedan) iz područja pedijatrije u 2025. g ostvareno je u iznosu od 359.197,77 eura odnosno 91,89% realizacije prethodne godine, a sastoje se isključivo od rashoda poslovanja (šifra 3) u iznosu od 359.197,77 eura.</w:t>
      </w:r>
    </w:p>
    <w:p w14:paraId="5CCC351D" w14:textId="77777777" w:rsidR="00E16321" w:rsidRDefault="00000000">
      <w:r>
        <w:t> </w:t>
      </w:r>
    </w:p>
    <w:p w14:paraId="211E7ADF" w14:textId="77777777" w:rsidR="00E16321" w:rsidRDefault="00E16321"/>
    <w:sectPr w:rsidR="00E16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321"/>
    <w:rsid w:val="00114E90"/>
    <w:rsid w:val="00212D2E"/>
    <w:rsid w:val="008E5BC7"/>
    <w:rsid w:val="00D302D8"/>
    <w:rsid w:val="00E1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40FA"/>
  <w15:docId w15:val="{98538073-A4C5-429A-86C1-5A5EA249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DZZ1</dc:creator>
  <cp:lastModifiedBy>DZZ1</cp:lastModifiedBy>
  <cp:revision>2</cp:revision>
  <cp:lastPrinted>2026-02-06T09:53:00Z</cp:lastPrinted>
  <dcterms:created xsi:type="dcterms:W3CDTF">2026-02-09T08:35:00Z</dcterms:created>
  <dcterms:modified xsi:type="dcterms:W3CDTF">2026-02-09T08:35:00Z</dcterms:modified>
</cp:coreProperties>
</file>