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49A1A" w14:textId="77777777" w:rsidR="004C5B25" w:rsidRPr="00553ABD" w:rsidRDefault="00C37EDF" w:rsidP="004C314A">
      <w:pPr>
        <w:pStyle w:val="Bezproreda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DOM ZDRAVLJA ZADARSKE ŽUPANIJE</w:t>
      </w:r>
    </w:p>
    <w:p w14:paraId="3E98920A" w14:textId="7D8BFCDF" w:rsidR="004C314A" w:rsidRPr="00553ABD" w:rsidRDefault="004C314A" w:rsidP="004C314A">
      <w:pPr>
        <w:pStyle w:val="Bezproreda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Ulica Ivana Mažuranića 28B</w:t>
      </w:r>
      <w:r w:rsidR="000F1A86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Zadar</w:t>
      </w:r>
    </w:p>
    <w:p w14:paraId="225B68DC" w14:textId="77777777" w:rsidR="000F1A86" w:rsidRPr="00553ABD" w:rsidRDefault="000F1A86" w:rsidP="00C37EDF">
      <w:pPr>
        <w:pStyle w:val="Bezproreda"/>
        <w:ind w:right="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86157A" w14:textId="77777777" w:rsidR="004C314A" w:rsidRPr="00553ABD" w:rsidRDefault="004C314A" w:rsidP="00C37EDF">
      <w:pPr>
        <w:pStyle w:val="Bezproreda"/>
        <w:ind w:right="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F4B59B" w14:textId="77F62DAC" w:rsidR="000768D3" w:rsidRPr="00553ABD" w:rsidRDefault="001A7CF2" w:rsidP="001A7CF2">
      <w:pPr>
        <w:pStyle w:val="Bezproreda"/>
        <w:ind w:right="4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PRVA IZMJENA </w:t>
      </w:r>
      <w:r w:rsidR="00C37ED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VIŠEGODIŠNJ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EG</w:t>
      </w:r>
      <w:r w:rsidR="00C37ED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PLAN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00C37ED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URAVNOTEŽENJA</w:t>
      </w:r>
      <w:r w:rsidR="000768D3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FINANCIJSKOG PLANA DOMA </w:t>
      </w:r>
    </w:p>
    <w:p w14:paraId="22E7A7F8" w14:textId="77777777" w:rsidR="000768D3" w:rsidRPr="00553ABD" w:rsidRDefault="000768D3" w:rsidP="000768D3">
      <w:pPr>
        <w:pStyle w:val="Bezproreda"/>
        <w:ind w:right="4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ZDRAVLJA ZADARSKE ŽUPANIJE</w:t>
      </w:r>
      <w:r w:rsidR="00C37ED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ZA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37ED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RAZDOBLJE </w:t>
      </w:r>
    </w:p>
    <w:p w14:paraId="6BB689A3" w14:textId="54B70310" w:rsidR="00C37EDF" w:rsidRPr="00553ABD" w:rsidRDefault="00C37EDF" w:rsidP="000768D3">
      <w:pPr>
        <w:pStyle w:val="Bezproreda"/>
        <w:ind w:right="4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 202</w:t>
      </w:r>
      <w:r w:rsidR="00957281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D199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GODINE DO 202</w:t>
      </w:r>
      <w:r w:rsidR="00957281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D199F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GODINE</w:t>
      </w:r>
    </w:p>
    <w:p w14:paraId="54CB2B13" w14:textId="77777777" w:rsidR="00C37EDF" w:rsidRPr="00553ABD" w:rsidRDefault="00C37ED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B08C27F" w14:textId="77777777" w:rsidR="00DC5552" w:rsidRPr="00553ABD" w:rsidRDefault="00FD199F" w:rsidP="00DC5552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Temeljem</w:t>
      </w:r>
      <w:r w:rsidR="00DC555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članka 37.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532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Zakona o proračunu („Narodne novine“ broj 144/21)</w:t>
      </w:r>
      <w:r w:rsidR="00DC555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stavcima 1. i 3. propisano je sljedeće: </w:t>
      </w:r>
    </w:p>
    <w:p w14:paraId="2F3923A6" w14:textId="77777777" w:rsidR="00DC5552" w:rsidRPr="00553ABD" w:rsidRDefault="00285321" w:rsidP="00483AD8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DC555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Ako jedinice lokalne i područne (regionalne) samouprave i njihovi proračunski i izvanproračunski korisnici ne mogu preneseni manjak podmiriti do kraja proračunske godine, obvezni su izraditi višegodišnji plan uravnoteženja za razdoblje za koje se proračun odnosno financijski plan donosi.</w:t>
      </w:r>
    </w:p>
    <w:p w14:paraId="0CE91FCF" w14:textId="77777777" w:rsidR="00E51B65" w:rsidRDefault="00285321" w:rsidP="00957281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“</w:t>
      </w:r>
      <w:r w:rsidR="00DC555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(3) </w:t>
      </w:r>
      <w:r w:rsidR="00FD199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Višegodišnji plan uravnoteženja financijskog plana proračunskog i izvanproračunskog korisnika jedinice lokalne i područne (regionalne) samouprave donosi njegovo upravljačko tijelo uz prijedlog financijskog plana, nakon čega ga dostavlja jedinici lokalne i područne (regionalne) samouprave</w:t>
      </w:r>
      <w:r w:rsidR="0095728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C555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9E41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B29E64" w14:textId="58E89AA3" w:rsidR="00483AD8" w:rsidRPr="00553ABD" w:rsidRDefault="009E4184" w:rsidP="00957281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Iz ovih zakonskih odredb</w:t>
      </w:r>
      <w:r w:rsidR="00E51B6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435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proizlazi donošenje „Višegodišnjeg plana uravnoteženja financijskog plana Doma zdravlja Zadarske županije za razdoblje od 2024. godine do 2026. godine“. S obzirom kako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se </w:t>
      </w:r>
      <w:r w:rsidRPr="00172D3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planske vrijednosti značajno promijenile, potrebno je donijeti izmjenu planskih vrijednosti početnog Plana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koje je donijelo Upravno vijeće na svojoj </w:t>
      </w:r>
      <w:r w:rsidR="001A4AEB">
        <w:rPr>
          <w:rFonts w:ascii="Times New Roman" w:hAnsi="Times New Roman" w:cs="Times New Roman"/>
          <w:color w:val="000000" w:themeColor="text1"/>
          <w:sz w:val="24"/>
          <w:szCs w:val="24"/>
        </w:rPr>
        <w:t>23. sjednici od 26. listopada 2023. godine</w:t>
      </w:r>
      <w:r w:rsidR="003C0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(Urbroj: 01-4156/2023).</w:t>
      </w:r>
    </w:p>
    <w:p w14:paraId="0C1D8964" w14:textId="77777777" w:rsidR="009E36A9" w:rsidRPr="00553ABD" w:rsidRDefault="009E36A9" w:rsidP="005437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B4D660B" w14:textId="32E7E22D" w:rsidR="00421F4B" w:rsidRPr="00553ABD" w:rsidRDefault="009E36A9" w:rsidP="000F1A86">
      <w:pPr>
        <w:pStyle w:val="Bezprored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Analiza i ocjena postojećeg financijskog stanja za razdoblje</w:t>
      </w:r>
    </w:p>
    <w:p w14:paraId="16DB74FC" w14:textId="5E05FCB0" w:rsidR="009E36A9" w:rsidRPr="00553ABD" w:rsidRDefault="00421F4B" w:rsidP="000F1A86">
      <w:pPr>
        <w:pStyle w:val="Bezprored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od </w:t>
      </w:r>
      <w:r w:rsidR="00B153D2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01. </w:t>
      </w:r>
      <w:r w:rsidR="009E36A9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siječnja do 3</w:t>
      </w:r>
      <w:r w:rsidR="00A83E8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9E36A9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A83E8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ožujka</w:t>
      </w:r>
      <w:r w:rsidR="009E36A9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202</w:t>
      </w:r>
      <w:r w:rsidR="00A83E8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9E36A9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E22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E36A9"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godine</w:t>
      </w:r>
    </w:p>
    <w:p w14:paraId="2E5091C8" w14:textId="77777777" w:rsidR="000F1A86" w:rsidRPr="00553ABD" w:rsidRDefault="000F1A86" w:rsidP="000F1A86">
      <w:pPr>
        <w:pStyle w:val="Bezproreda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6E23A" w14:textId="7DDA19EC" w:rsidR="00DC4D6D" w:rsidRPr="00553ABD" w:rsidRDefault="00DC4D6D" w:rsidP="007074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Ukupni prihodi i primici za razdoblje siječanj – </w:t>
      </w:r>
      <w:r w:rsidR="00A94E30">
        <w:rPr>
          <w:rFonts w:ascii="Times New Roman" w:hAnsi="Times New Roman" w:cs="Times New Roman"/>
          <w:color w:val="000000" w:themeColor="text1"/>
          <w:sz w:val="24"/>
          <w:szCs w:val="24"/>
        </w:rPr>
        <w:t>ožujak</w:t>
      </w:r>
      <w:r w:rsidR="00575097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A94E3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94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odine</w:t>
      </w:r>
      <w:r w:rsidR="00615FF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ukupno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iznos</w:t>
      </w:r>
      <w:r w:rsidR="00615FF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30EB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0DFE">
        <w:rPr>
          <w:rFonts w:ascii="Times New Roman" w:hAnsi="Times New Roman" w:cs="Times New Roman"/>
          <w:color w:val="000000" w:themeColor="text1"/>
          <w:sz w:val="24"/>
          <w:szCs w:val="24"/>
        </w:rPr>
        <w:t>2.206</w:t>
      </w:r>
      <w:r w:rsidR="00DC2441">
        <w:rPr>
          <w:rFonts w:ascii="Times New Roman" w:hAnsi="Times New Roman" w:cs="Times New Roman"/>
          <w:color w:val="000000" w:themeColor="text1"/>
          <w:sz w:val="24"/>
          <w:szCs w:val="24"/>
        </w:rPr>
        <w:t>.233,53</w:t>
      </w:r>
      <w:r w:rsidR="00980D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eura</w:t>
      </w:r>
      <w:r w:rsidR="00615FF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666CA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isto razdoblje prošle godine bilježe porast od (</w:t>
      </w:r>
      <w:r w:rsidR="00980DFE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="00C666CA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 w:rsidR="00642C7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15FF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C666CA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sastoje se od:</w:t>
      </w:r>
      <w:r w:rsidR="00615FF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519CF8" w14:textId="63FAE181" w:rsidR="00615FFD" w:rsidRPr="00553ABD" w:rsidRDefault="00615FFD" w:rsidP="00615F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prihod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poslovanja u iznosu od </w:t>
      </w:r>
      <w:r w:rsidR="00730947">
        <w:rPr>
          <w:rFonts w:ascii="Times New Roman" w:hAnsi="Times New Roman" w:cs="Times New Roman"/>
          <w:color w:val="000000" w:themeColor="text1"/>
          <w:sz w:val="24"/>
          <w:szCs w:val="24"/>
        </w:rPr>
        <w:t>2.206.224,25 eura (35% više)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1FF9E07" w14:textId="1B451A36" w:rsidR="00615FFD" w:rsidRPr="00553ABD" w:rsidRDefault="00615FFD" w:rsidP="00615F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prihod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prodaje nefinancijske imovine u iznosu od </w:t>
      </w:r>
      <w:r w:rsidR="00730947">
        <w:rPr>
          <w:rFonts w:ascii="Times New Roman" w:hAnsi="Times New Roman" w:cs="Times New Roman"/>
          <w:color w:val="000000" w:themeColor="text1"/>
          <w:sz w:val="24"/>
          <w:szCs w:val="24"/>
        </w:rPr>
        <w:t>9,28 eura</w:t>
      </w:r>
      <w:r w:rsidR="00430EB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65E3468" w14:textId="225EACF1" w:rsidR="00615FFD" w:rsidRPr="00553ABD" w:rsidRDefault="00615FFD" w:rsidP="00615F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prim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itaka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financijske imovine i zaduživanja u iznosu od </w:t>
      </w:r>
      <w:r w:rsidR="00730947">
        <w:rPr>
          <w:rFonts w:ascii="Times New Roman" w:hAnsi="Times New Roman" w:cs="Times New Roman"/>
          <w:color w:val="000000" w:themeColor="text1"/>
          <w:sz w:val="24"/>
          <w:szCs w:val="24"/>
        </w:rPr>
        <w:t>0,00 eura.</w:t>
      </w:r>
    </w:p>
    <w:p w14:paraId="570D46A8" w14:textId="77777777" w:rsidR="00615FFD" w:rsidRPr="00553ABD" w:rsidRDefault="00615FFD" w:rsidP="00615FF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Najznačajniji dio prihoda Ustanova ostvaruje temeljem zaključenog Ugovora o provođenju primarne zdravstvene zaštite iz obveznog zdravstvenog osiguranja sa HZZO</w:t>
      </w:r>
      <w:r w:rsidR="003904E4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-om</w:t>
      </w:r>
      <w:r w:rsidR="0043533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pripadajuć</w:t>
      </w:r>
      <w:r w:rsidR="003904E4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 </w:t>
      </w:r>
      <w:r w:rsidR="0043533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Doda</w:t>
      </w:r>
      <w:r w:rsidR="003904E4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cima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(od glavarina i od DTP postupaka) za sljedeće djelatnosti: opća (obiteljska) medicina, dentalna medicina, pedijatrija, ginekologija, patrona</w:t>
      </w:r>
      <w:r w:rsidR="0043533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ža,</w:t>
      </w:r>
      <w:r w:rsidR="0004590D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medicina rada,</w:t>
      </w:r>
      <w:r w:rsidR="0043533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laboratorijska dijagnostika, zdravstvena njega u kući bolesnika, palijativna skrb i specijalističko – konzilijarna </w:t>
      </w:r>
      <w:r w:rsidR="00D3062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zdravstven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3062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zaštit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3533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(oralna kirurgija i zubni RTG).</w:t>
      </w:r>
    </w:p>
    <w:p w14:paraId="335C82CF" w14:textId="77777777" w:rsidR="000747EB" w:rsidRPr="00553ABD" w:rsidRDefault="000747EB" w:rsidP="00615FF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Vlastite prihode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Dom zdravlja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ostvaruje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temeljem zaključenih Ugovora sa zakupcima (prije koncesionarima)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zakupa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poslovnih prostora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 režijskih troškova</w:t>
      </w:r>
      <w:r w:rsidR="0090355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od medicine rada (u smanjenom obujmu</w:t>
      </w:r>
      <w:r w:rsidR="000D212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F1308A0" w14:textId="6D8B1564" w:rsidR="003904E4" w:rsidRPr="00553ABD" w:rsidRDefault="00320F8D" w:rsidP="00615FF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Struktura</w:t>
      </w:r>
      <w:r w:rsidR="00EC3D64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prihoda i primitaka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izvorima financiranja</w:t>
      </w:r>
      <w:r w:rsidR="004F6DC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dan 3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F6DC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56823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>ožujka</w:t>
      </w:r>
      <w:r w:rsidR="004F6DC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F6DC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.godine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sljedeća: 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prihodi od HZZO sa udjelom od 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%, prihodi od osnivača</w:t>
      </w:r>
      <w:r w:rsidR="004904B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/Zadarske županije</w:t>
      </w:r>
      <w:r w:rsidR="005836B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DEC </w:t>
      </w:r>
      <w:r w:rsidR="005836B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zajedno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udjelom od 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DA0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02D1" w:rsidRPr="00190E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(405% više u odnosu na prošlu godinu)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96B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 preostale prihodovne stavke podrazumijevaju udio od 9%</w:t>
      </w:r>
      <w:r w:rsidR="00964F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(4,6% od zakupa)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3EE2A1" w14:textId="620255BD" w:rsidR="00A95C24" w:rsidRPr="00553ABD" w:rsidRDefault="00BF4D6F" w:rsidP="00BF4D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Ukupni rashodi za razdoblje siječanj –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ožujak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godine ukupno iznose</w:t>
      </w:r>
      <w:r w:rsidR="005000D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2.160.471,78 eura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A16B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sastoje se od: </w:t>
      </w:r>
    </w:p>
    <w:p w14:paraId="3F8901BF" w14:textId="3A3B4C0A" w:rsidR="007A16B1" w:rsidRPr="00553ABD" w:rsidRDefault="007A16B1" w:rsidP="007A16B1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rashoda poslovanja u iznosu od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2.154.843,03 eura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27% više)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614CC44" w14:textId="6A73B82E" w:rsidR="00A23801" w:rsidRPr="00553ABD" w:rsidRDefault="007A16B1" w:rsidP="00BF4D6F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rashoda za nabavu nefinancijske imovine u iznosu od</w:t>
      </w:r>
      <w:r w:rsidR="005000D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5.628,75</w:t>
      </w:r>
      <w:r w:rsidR="005000D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eura (5% više)</w:t>
      </w:r>
      <w:r w:rsidR="005000D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51166E2" w14:textId="2DD198A9" w:rsidR="005000D6" w:rsidRPr="00553ABD" w:rsidRDefault="00EA1940" w:rsidP="00BF4D6F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izdataka za financijsku imovinu i otplate zajmova u iznosu od 33.180,70 eura.</w:t>
      </w:r>
    </w:p>
    <w:p w14:paraId="66ECF1F1" w14:textId="2161ACD7" w:rsidR="00BF4D6F" w:rsidRPr="00553ABD" w:rsidRDefault="00A95C24" w:rsidP="00BF4D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odnosu na isto razdoblje prošle godine bilježe porast od </w:t>
      </w:r>
      <w:r w:rsidR="00EA1940">
        <w:rPr>
          <w:rFonts w:ascii="Times New Roman" w:hAnsi="Times New Roman" w:cs="Times New Roman"/>
          <w:color w:val="000000" w:themeColor="text1"/>
          <w:sz w:val="24"/>
          <w:szCs w:val="24"/>
        </w:rPr>
        <w:t>28%</w:t>
      </w:r>
      <w:r w:rsidR="00DB638A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; i to</w:t>
      </w:r>
      <w:r w:rsidR="00AA51D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usl</w:t>
      </w:r>
      <w:r w:rsidR="003B4141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A51D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jed</w:t>
      </w:r>
      <w:r w:rsidR="00231510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B0A8EF5" w14:textId="5D0BADA9" w:rsidR="00BF4D6F" w:rsidRPr="00553ABD" w:rsidRDefault="00231510" w:rsidP="00854601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povećanja</w:t>
      </w:r>
      <w:r w:rsidR="003A7F4E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visine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rashoda za zaposlene za </w:t>
      </w:r>
      <w:r w:rsidR="006338BA">
        <w:rPr>
          <w:rFonts w:ascii="Times New Roman" w:hAnsi="Times New Roman" w:cs="Times New Roman"/>
          <w:color w:val="000000" w:themeColor="text1"/>
          <w:sz w:val="24"/>
          <w:szCs w:val="24"/>
        </w:rPr>
        <w:t>31%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51D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odnosno</w:t>
      </w:r>
      <w:r w:rsidR="00F377B0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povećanja</w:t>
      </w:r>
      <w:r w:rsidR="00BF4D6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bruto plaća uključivo doprinosa te ostalih rashoda za zaposlene</w:t>
      </w:r>
      <w:r w:rsidR="00633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razloga stupanja na snagu novog temeljnog kolektivnog ugovora za javne službenike</w:t>
      </w:r>
      <w:r w:rsidR="00833E57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D21738D" w14:textId="4136279B" w:rsidR="00833E57" w:rsidRPr="00553ABD" w:rsidRDefault="00833E57" w:rsidP="00BD1D0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BD1D0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aterijalni rashodi 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uvećani su za 14% u odnosu na </w:t>
      </w:r>
      <w:r w:rsidR="00BD1D0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prethodn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BD1D0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BD1D0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najviše radi </w:t>
      </w:r>
      <w:r w:rsidR="00E97C16">
        <w:rPr>
          <w:rFonts w:ascii="Times New Roman" w:hAnsi="Times New Roman" w:cs="Times New Roman"/>
          <w:color w:val="000000" w:themeColor="text1"/>
          <w:sz w:val="24"/>
          <w:szCs w:val="24"/>
        </w:rPr>
        <w:t>inflatornih pritisaka na sustav javnog zdravstva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4453F5E" w14:textId="5B407DFF" w:rsidR="00DC4D6D" w:rsidRPr="00553ABD" w:rsidRDefault="00231510" w:rsidP="00245ED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financijski rashod</w:t>
      </w:r>
      <w:r w:rsidR="00DA3F0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900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uvećani su za 45% u odnosu na prošlu godinu radi evidentiranja redovnih kamata za otplatu kredita za preseljenje službi podignutog kod ERSTE banke</w:t>
      </w:r>
      <w:r w:rsidR="0079508F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DCD0BCB" w14:textId="1B3B119B" w:rsidR="00BC7E7C" w:rsidRPr="00553ABD" w:rsidRDefault="0070742F" w:rsidP="00B4354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Rezultat poslovanja</w:t>
      </w: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>prvi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kvartal 202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godine je 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>pozitivan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odnosno iskazan je 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>višak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prihoda na</w:t>
      </w:r>
      <w:r w:rsidR="00FF2E92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rashodima u iznosu od </w:t>
      </w:r>
      <w:r w:rsidR="00CA3CCB">
        <w:rPr>
          <w:rFonts w:ascii="Times New Roman" w:hAnsi="Times New Roman" w:cs="Times New Roman"/>
          <w:color w:val="000000" w:themeColor="text1"/>
          <w:sz w:val="24"/>
          <w:szCs w:val="24"/>
        </w:rPr>
        <w:t>12.581,05 eura. Pozitivan rezultat ostvaren je iz razloga ostvarene pomoći za plaću od nadležnog proračuna, Zadarske županije u iznosu od 145.000,00 eura. Bez pomoći županije (veća za 405% u odnosu na istovjetno prošlogodišnje razdoblje), Ustanova bi iskazala značajno lošiji rezultat, a sve to iz sljedećih razloga koji su ostali mahom nepromijenjeni u odnosu na početni plan uravnoteženja:</w:t>
      </w:r>
    </w:p>
    <w:p w14:paraId="5EA30D38" w14:textId="531419DF" w:rsidR="006F58D9" w:rsidRDefault="004366B1" w:rsidP="00BC7E7C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Rashodi za zaposlene, prema raspoloživim podacima iz HZZO-a ne prate niti iznos ugovorenog iznosa glavarine,</w:t>
      </w:r>
    </w:p>
    <w:p w14:paraId="6D4AF8CE" w14:textId="12FFFE79" w:rsidR="00BC7E7C" w:rsidRPr="00553ABD" w:rsidRDefault="00BC7E7C" w:rsidP="00BC7E7C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dio djelatnosti (npr. kućna njega, zubni </w:t>
      </w:r>
      <w:r w:rsidR="00202566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RTG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) koje su ugovorene sa HZZO-om ugovorene</w:t>
      </w:r>
      <w:r w:rsidR="00A05F00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/zadane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cijene odnosno prihodi koji se ostvaruju</w:t>
      </w:r>
      <w:r w:rsidR="000C429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istih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nisu dostatni za pokriće plaća i drugih rashoda</w:t>
      </w:r>
      <w:r w:rsidR="00A05F00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neophodnih za pružanje usluga iz ovih područja</w:t>
      </w:r>
      <w:r w:rsidR="004366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037F889" w14:textId="6456D984" w:rsidR="00A05F00" w:rsidRPr="00553ABD" w:rsidRDefault="00A05F00" w:rsidP="00410013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Prema raspoloživim</w:t>
      </w:r>
      <w:r w:rsidR="00B41CD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poda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cima</w:t>
      </w:r>
      <w:r w:rsidR="00B41CD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strane HZZO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-a</w:t>
      </w:r>
      <w:r w:rsidR="00B41CD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evidentno je 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 </w:t>
      </w:r>
      <w:r w:rsidR="00B41CD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pojedin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B41CD9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djelatnosti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„iskorištavaju“ u potpunosti odobrene limite za DTP postupke (posebice u dijelu SKZZ-a).</w:t>
      </w:r>
    </w:p>
    <w:p w14:paraId="2E4689CB" w14:textId="77777777" w:rsidR="00B41CD9" w:rsidRPr="00553ABD" w:rsidRDefault="00B41CD9" w:rsidP="00BC7E7C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Inflacija odnosno rast svih cijena u odnosu na prethodne godine za materijale, sirovine,</w:t>
      </w:r>
      <w:r w:rsidR="00A05F00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energente,</w:t>
      </w:r>
      <w:r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usluge i slično.</w:t>
      </w:r>
    </w:p>
    <w:p w14:paraId="2ECEEBD7" w14:textId="77777777" w:rsidR="0076785C" w:rsidRPr="00553ABD" w:rsidRDefault="0076785C" w:rsidP="00D1175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811E85" w14:textId="1DA758F0" w:rsidR="00FE0FD2" w:rsidRPr="00553ABD" w:rsidRDefault="00C1120C" w:rsidP="008D4A68">
      <w:pPr>
        <w:pStyle w:val="Bezprored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Plan provedbe mjera za uklanjanje utvrđenih uzoraka nastanka negativnog poslovanja</w:t>
      </w:r>
    </w:p>
    <w:p w14:paraId="4BE0680F" w14:textId="1F944780" w:rsidR="008D4A68" w:rsidRPr="00553ABD" w:rsidRDefault="00FE0FD2" w:rsidP="009051AD">
      <w:pPr>
        <w:pStyle w:val="Bezprored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3A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 rokovima provedbe i Odgovornim osobama za provedbu</w:t>
      </w:r>
    </w:p>
    <w:tbl>
      <w:tblPr>
        <w:tblStyle w:val="Reetkatablice"/>
        <w:tblW w:w="10348" w:type="dxa"/>
        <w:tblInd w:w="-714" w:type="dxa"/>
        <w:tblLook w:val="04A0" w:firstRow="1" w:lastRow="0" w:firstColumn="1" w:lastColumn="0" w:noHBand="0" w:noVBand="1"/>
      </w:tblPr>
      <w:tblGrid>
        <w:gridCol w:w="3686"/>
        <w:gridCol w:w="2693"/>
        <w:gridCol w:w="3969"/>
      </w:tblGrid>
      <w:tr w:rsidR="00553ABD" w:rsidRPr="00553ABD" w14:paraId="080868BD" w14:textId="77777777" w:rsidTr="00D67A96">
        <w:trPr>
          <w:trHeight w:val="618"/>
        </w:trPr>
        <w:tc>
          <w:tcPr>
            <w:tcW w:w="3686" w:type="dxa"/>
          </w:tcPr>
          <w:p w14:paraId="792E1A7C" w14:textId="77777777" w:rsidR="000D2126" w:rsidRPr="009051AD" w:rsidRDefault="000D2126" w:rsidP="00D03E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B17884E" w14:textId="7B04E721" w:rsidR="00D03E28" w:rsidRPr="009051AD" w:rsidRDefault="00D03E28" w:rsidP="008D4A6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51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Opis mjere</w:t>
            </w:r>
          </w:p>
        </w:tc>
        <w:tc>
          <w:tcPr>
            <w:tcW w:w="2693" w:type="dxa"/>
          </w:tcPr>
          <w:p w14:paraId="10D4E1FE" w14:textId="77777777" w:rsidR="000D2126" w:rsidRPr="009051AD" w:rsidRDefault="000D2126" w:rsidP="00D03E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1EE95F4" w14:textId="77777777" w:rsidR="00D03E28" w:rsidRPr="009051AD" w:rsidRDefault="00D03E28" w:rsidP="00D03E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51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Rokovi provedbe</w:t>
            </w:r>
          </w:p>
        </w:tc>
        <w:tc>
          <w:tcPr>
            <w:tcW w:w="3969" w:type="dxa"/>
          </w:tcPr>
          <w:p w14:paraId="48FB92D3" w14:textId="77777777" w:rsidR="000D2126" w:rsidRPr="009051AD" w:rsidRDefault="000D2126" w:rsidP="00D03E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63C72AE" w14:textId="77777777" w:rsidR="00D03E28" w:rsidRPr="009051AD" w:rsidRDefault="00D03E28" w:rsidP="00D03E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51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Odgovorne osobe</w:t>
            </w:r>
          </w:p>
        </w:tc>
      </w:tr>
      <w:tr w:rsidR="00553ABD" w:rsidRPr="00553ABD" w14:paraId="10A67FE0" w14:textId="77777777" w:rsidTr="00D67A96">
        <w:tc>
          <w:tcPr>
            <w:tcW w:w="3686" w:type="dxa"/>
          </w:tcPr>
          <w:p w14:paraId="45A6C0F3" w14:textId="77777777" w:rsidR="00D03E28" w:rsidRPr="00553ABD" w:rsidRDefault="00D03E28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44FD26" w14:textId="77777777" w:rsidR="00D03E28" w:rsidRPr="00553ABD" w:rsidRDefault="00D03E28" w:rsidP="00D03E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Administrativne mjere</w:t>
            </w:r>
          </w:p>
        </w:tc>
        <w:tc>
          <w:tcPr>
            <w:tcW w:w="2693" w:type="dxa"/>
          </w:tcPr>
          <w:p w14:paraId="720BD36D" w14:textId="77777777" w:rsidR="00D03E28" w:rsidRDefault="003F649A" w:rsidP="00860C0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do ožujka </w:t>
            </w:r>
            <w:r w:rsidR="000747EB"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202</w:t>
            </w:r>
            <w:r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4</w:t>
            </w:r>
            <w:r w:rsidR="000747EB"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.godine</w:t>
            </w:r>
          </w:p>
          <w:p w14:paraId="49DC7699" w14:textId="0E74B1E4" w:rsidR="00D67A96" w:rsidRPr="00D67A96" w:rsidRDefault="00D67A96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 prosinca 2024. godine</w:t>
            </w:r>
          </w:p>
        </w:tc>
        <w:tc>
          <w:tcPr>
            <w:tcW w:w="3969" w:type="dxa"/>
          </w:tcPr>
          <w:p w14:paraId="29BE9D55" w14:textId="77777777" w:rsidR="00D03E28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  <w:tr w:rsidR="00553ABD" w:rsidRPr="00553ABD" w14:paraId="73031F91" w14:textId="77777777" w:rsidTr="00D67A96">
        <w:tc>
          <w:tcPr>
            <w:tcW w:w="3686" w:type="dxa"/>
          </w:tcPr>
          <w:p w14:paraId="5E847E7A" w14:textId="77777777" w:rsidR="00832BE6" w:rsidRPr="00553ABD" w:rsidRDefault="00832BE6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F500D0" w14:textId="77777777" w:rsidR="00832BE6" w:rsidRPr="00553ABD" w:rsidRDefault="00832BE6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Organizacijske mjere</w:t>
            </w:r>
          </w:p>
        </w:tc>
        <w:tc>
          <w:tcPr>
            <w:tcW w:w="2693" w:type="dxa"/>
          </w:tcPr>
          <w:p w14:paraId="1739AF74" w14:textId="77777777" w:rsidR="00832BE6" w:rsidRDefault="000747EB" w:rsidP="00860C0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do </w:t>
            </w:r>
            <w:r w:rsidR="003F649A"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ožujka</w:t>
            </w:r>
            <w:r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202</w:t>
            </w:r>
            <w:r w:rsidR="003F649A"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4</w:t>
            </w:r>
            <w:r w:rsidRPr="00D67A96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.godine</w:t>
            </w:r>
          </w:p>
          <w:p w14:paraId="549A3018" w14:textId="41E05FF8" w:rsidR="00D67A96" w:rsidRPr="00D67A96" w:rsidRDefault="00D67A96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7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 prosinca 2024. godine</w:t>
            </w:r>
          </w:p>
        </w:tc>
        <w:tc>
          <w:tcPr>
            <w:tcW w:w="3969" w:type="dxa"/>
          </w:tcPr>
          <w:p w14:paraId="3A33DF1D" w14:textId="77777777" w:rsidR="00832BE6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  <w:tr w:rsidR="00553ABD" w:rsidRPr="00553ABD" w14:paraId="5B6BA90B" w14:textId="77777777" w:rsidTr="00D67A96">
        <w:tc>
          <w:tcPr>
            <w:tcW w:w="3686" w:type="dxa"/>
          </w:tcPr>
          <w:p w14:paraId="59DEFB2E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56F724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Mjere racionalizacije poslovanja</w:t>
            </w:r>
          </w:p>
        </w:tc>
        <w:tc>
          <w:tcPr>
            <w:tcW w:w="2693" w:type="dxa"/>
          </w:tcPr>
          <w:p w14:paraId="5553FB57" w14:textId="77777777" w:rsidR="00B83078" w:rsidRPr="00553ABD" w:rsidRDefault="00B83078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DE1B97" w14:textId="77777777" w:rsidR="000747EB" w:rsidRPr="00553ABD" w:rsidRDefault="000747EB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kontinuirano</w:t>
            </w:r>
          </w:p>
        </w:tc>
        <w:tc>
          <w:tcPr>
            <w:tcW w:w="3969" w:type="dxa"/>
          </w:tcPr>
          <w:p w14:paraId="10D52150" w14:textId="77777777" w:rsidR="00B83078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  <w:tr w:rsidR="00553ABD" w:rsidRPr="00553ABD" w14:paraId="5E2EF166" w14:textId="77777777" w:rsidTr="00D67A96">
        <w:tc>
          <w:tcPr>
            <w:tcW w:w="3686" w:type="dxa"/>
          </w:tcPr>
          <w:p w14:paraId="4C40E090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F3DEC8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Mjere za povećanje prihoda</w:t>
            </w:r>
          </w:p>
        </w:tc>
        <w:tc>
          <w:tcPr>
            <w:tcW w:w="2693" w:type="dxa"/>
          </w:tcPr>
          <w:p w14:paraId="79B6A320" w14:textId="77777777" w:rsidR="002A65CB" w:rsidRPr="00553ABD" w:rsidRDefault="002A65CB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9D0838" w14:textId="77777777" w:rsidR="00B83078" w:rsidRPr="00553ABD" w:rsidRDefault="000747EB" w:rsidP="00860C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kontinuirano</w:t>
            </w:r>
          </w:p>
        </w:tc>
        <w:tc>
          <w:tcPr>
            <w:tcW w:w="3969" w:type="dxa"/>
          </w:tcPr>
          <w:p w14:paraId="19514774" w14:textId="77777777" w:rsidR="00B83078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  <w:tr w:rsidR="00553ABD" w:rsidRPr="00553ABD" w14:paraId="41257A46" w14:textId="77777777" w:rsidTr="00D67A96">
        <w:tc>
          <w:tcPr>
            <w:tcW w:w="3686" w:type="dxa"/>
          </w:tcPr>
          <w:p w14:paraId="49EFC21A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F63671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Investicijske mjere</w:t>
            </w:r>
          </w:p>
        </w:tc>
        <w:tc>
          <w:tcPr>
            <w:tcW w:w="2693" w:type="dxa"/>
          </w:tcPr>
          <w:p w14:paraId="39933C1B" w14:textId="77777777" w:rsidR="002A65CB" w:rsidRPr="00553ABD" w:rsidRDefault="002A65CB" w:rsidP="002A6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75B458" w14:textId="77777777" w:rsidR="00B83078" w:rsidRPr="00553ABD" w:rsidRDefault="000747EB" w:rsidP="002A6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kontinuirano</w:t>
            </w:r>
          </w:p>
        </w:tc>
        <w:tc>
          <w:tcPr>
            <w:tcW w:w="3969" w:type="dxa"/>
          </w:tcPr>
          <w:p w14:paraId="1E947A53" w14:textId="77777777" w:rsidR="00B83078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  <w:tr w:rsidR="00553ABD" w:rsidRPr="00553ABD" w14:paraId="2FB9DE8C" w14:textId="77777777" w:rsidTr="00D67A96">
        <w:tc>
          <w:tcPr>
            <w:tcW w:w="3686" w:type="dxa"/>
          </w:tcPr>
          <w:p w14:paraId="55D0AB24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426A81" w14:textId="77777777" w:rsidR="00B83078" w:rsidRPr="00553ABD" w:rsidRDefault="00B83078" w:rsidP="00832B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Mjere praćenja i izvješćivanja</w:t>
            </w:r>
          </w:p>
        </w:tc>
        <w:tc>
          <w:tcPr>
            <w:tcW w:w="2693" w:type="dxa"/>
          </w:tcPr>
          <w:p w14:paraId="2BFCBC51" w14:textId="77777777" w:rsidR="002A65CB" w:rsidRPr="00553ABD" w:rsidRDefault="002A65CB" w:rsidP="002A6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D14705" w14:textId="77777777" w:rsidR="00B83078" w:rsidRPr="00553ABD" w:rsidRDefault="000747EB" w:rsidP="002A6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kontinuirano</w:t>
            </w:r>
          </w:p>
        </w:tc>
        <w:tc>
          <w:tcPr>
            <w:tcW w:w="3969" w:type="dxa"/>
          </w:tcPr>
          <w:p w14:paraId="0C9E4B42" w14:textId="77777777" w:rsidR="00B83078" w:rsidRPr="00553ABD" w:rsidRDefault="002A65CB" w:rsidP="00D03E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Uprava Doma zdravlja (Ravnatelj, Zamjenik ravnatelja, Pomoćnica za sestrinstvo i Pomoćnik za kvalitetu)</w:t>
            </w:r>
          </w:p>
        </w:tc>
      </w:tr>
    </w:tbl>
    <w:p w14:paraId="00352716" w14:textId="77777777" w:rsidR="00677023" w:rsidRPr="00553ABD" w:rsidRDefault="00677023" w:rsidP="0036387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78A70A" w14:textId="73A41935" w:rsidR="009051AD" w:rsidRDefault="005E5272" w:rsidP="0036387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49F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Rukovodstvo Uprave Doma zdravlja Zadarske županije</w:t>
      </w:r>
      <w:r w:rsidR="002A65C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dužn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8D4A68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="008D4A68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, uz pro-aktivan pristup,</w:t>
      </w:r>
      <w:r w:rsidR="002A65C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A68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izložiti</w:t>
      </w:r>
      <w:r w:rsidR="002A65C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precizne naputke</w:t>
      </w:r>
      <w:r w:rsidR="008D4A68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hodograme</w:t>
      </w:r>
      <w:r w:rsidR="00A4163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provesti edukacije</w:t>
      </w:r>
      <w:r w:rsidR="0036387E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vezano za svaku pojedinu mjeru </w:t>
      </w:r>
      <w:r w:rsidR="002A65CB" w:rsidRPr="00553ABD">
        <w:rPr>
          <w:rFonts w:ascii="Times New Roman" w:hAnsi="Times New Roman" w:cs="Times New Roman"/>
          <w:color w:val="000000" w:themeColor="text1"/>
          <w:sz w:val="24"/>
          <w:szCs w:val="24"/>
        </w:rPr>
        <w:t>djelatnicima iz djelokruga njihovih poslova s ciljem otklanjanja uzroka negativnog poslovanja.</w:t>
      </w:r>
    </w:p>
    <w:p w14:paraId="1AFE390D" w14:textId="2E215A5D" w:rsidR="005D4A3A" w:rsidRPr="00553ABD" w:rsidRDefault="00DC49FA" w:rsidP="0036387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Svi ostali navodi</w:t>
      </w:r>
      <w:r w:rsidR="0030728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,</w:t>
      </w:r>
      <w:r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procjene</w:t>
      </w:r>
      <w:r w:rsidR="0030728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te mjere a koje nisu spomenute u ovim Izmjenama</w:t>
      </w:r>
      <w:r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iz inicijalnog </w:t>
      </w:r>
      <w:r w:rsidR="00FD268F"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Plana uravnoteženj</w:t>
      </w:r>
      <w:r w:rsidR="00F62923"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</w:t>
      </w:r>
      <w:r w:rsidR="00FD268F" w:rsidRPr="003A2F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ostaju nepromijenjene</w:t>
      </w:r>
      <w:r w:rsidR="00FD2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se u nastavku daje novi višegodišnji plan za razdoblje 2024. – 2026., a sve sukladno prenesenom rezultatu iz 2023. godine a koji je iznosio 899.248,81 eura.</w:t>
      </w:r>
    </w:p>
    <w:tbl>
      <w:tblPr>
        <w:tblStyle w:val="Reetkatablice"/>
        <w:tblW w:w="10207" w:type="dxa"/>
        <w:tblInd w:w="-714" w:type="dxa"/>
        <w:tblLook w:val="04A0" w:firstRow="1" w:lastRow="0" w:firstColumn="1" w:lastColumn="0" w:noHBand="0" w:noVBand="1"/>
      </w:tblPr>
      <w:tblGrid>
        <w:gridCol w:w="6238"/>
        <w:gridCol w:w="3969"/>
      </w:tblGrid>
      <w:tr w:rsidR="00553ABD" w:rsidRPr="00553ABD" w14:paraId="10AFEB41" w14:textId="77777777" w:rsidTr="00677023">
        <w:tc>
          <w:tcPr>
            <w:tcW w:w="10207" w:type="dxa"/>
            <w:gridSpan w:val="2"/>
          </w:tcPr>
          <w:p w14:paraId="0A26E1C5" w14:textId="7E70EFCB" w:rsidR="00677023" w:rsidRPr="009051AD" w:rsidRDefault="000D2126" w:rsidP="000F1A8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51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PROCIJENJENI FINANCIJSKI UČINAK MJERA PO GODINAMA</w:t>
            </w:r>
          </w:p>
        </w:tc>
      </w:tr>
      <w:tr w:rsidR="00553ABD" w:rsidRPr="00553ABD" w14:paraId="15F9849F" w14:textId="77777777" w:rsidTr="00677023">
        <w:tc>
          <w:tcPr>
            <w:tcW w:w="6238" w:type="dxa"/>
          </w:tcPr>
          <w:p w14:paraId="47E0E84A" w14:textId="5685210E" w:rsidR="000D2126" w:rsidRPr="00553ABD" w:rsidRDefault="00677023" w:rsidP="00E239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Financijski plan za </w:t>
            </w:r>
            <w:r w:rsidR="000D212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D212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godina</w:t>
            </w:r>
          </w:p>
        </w:tc>
        <w:tc>
          <w:tcPr>
            <w:tcW w:w="3969" w:type="dxa"/>
          </w:tcPr>
          <w:p w14:paraId="1A3C4A42" w14:textId="2C95AB4C" w:rsidR="000D2126" w:rsidRPr="00553ABD" w:rsidRDefault="00A91266" w:rsidP="0067702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300.000,00</w:t>
            </w:r>
            <w:r w:rsidR="000D212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EUR</w:t>
            </w:r>
          </w:p>
        </w:tc>
      </w:tr>
      <w:tr w:rsidR="00553ABD" w:rsidRPr="00553ABD" w14:paraId="20F5E915" w14:textId="77777777" w:rsidTr="00677023">
        <w:tc>
          <w:tcPr>
            <w:tcW w:w="6238" w:type="dxa"/>
          </w:tcPr>
          <w:p w14:paraId="2061758C" w14:textId="09EB17DC" w:rsidR="000D2126" w:rsidRPr="00553ABD" w:rsidRDefault="00677023" w:rsidP="00E239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Projekcija financijskog plana za 2025.godinu</w:t>
            </w:r>
          </w:p>
        </w:tc>
        <w:tc>
          <w:tcPr>
            <w:tcW w:w="3969" w:type="dxa"/>
          </w:tcPr>
          <w:p w14:paraId="55E72EA9" w14:textId="09961CCD" w:rsidR="000D2126" w:rsidRPr="00553ABD" w:rsidRDefault="005A5CAE" w:rsidP="0067702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299.624,41</w:t>
            </w:r>
            <w:r w:rsidR="000D212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EUR</w:t>
            </w:r>
          </w:p>
        </w:tc>
      </w:tr>
      <w:tr w:rsidR="00553ABD" w:rsidRPr="00553ABD" w14:paraId="3035FB97" w14:textId="77777777" w:rsidTr="00677023">
        <w:tc>
          <w:tcPr>
            <w:tcW w:w="6238" w:type="dxa"/>
          </w:tcPr>
          <w:p w14:paraId="14FB7C62" w14:textId="63CBE5FD" w:rsidR="000D2126" w:rsidRPr="00553ABD" w:rsidRDefault="00677023" w:rsidP="00E239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Projekcija financijskog plana za 2026.godinu</w:t>
            </w:r>
          </w:p>
        </w:tc>
        <w:tc>
          <w:tcPr>
            <w:tcW w:w="3969" w:type="dxa"/>
          </w:tcPr>
          <w:p w14:paraId="0EDF8675" w14:textId="657C2E3B" w:rsidR="000D2126" w:rsidRPr="00553ABD" w:rsidRDefault="005A5CAE" w:rsidP="0067702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299.624,40</w:t>
            </w:r>
            <w:r w:rsidR="000D212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EUR</w:t>
            </w:r>
          </w:p>
        </w:tc>
      </w:tr>
      <w:tr w:rsidR="00553ABD" w:rsidRPr="00553ABD" w14:paraId="0AF58528" w14:textId="77777777" w:rsidTr="00677023">
        <w:tc>
          <w:tcPr>
            <w:tcW w:w="6238" w:type="dxa"/>
          </w:tcPr>
          <w:p w14:paraId="22019577" w14:textId="77777777" w:rsidR="00DD2332" w:rsidRPr="00553ABD" w:rsidRDefault="00DD2332" w:rsidP="00DD233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UKUPNO:</w:t>
            </w:r>
          </w:p>
        </w:tc>
        <w:tc>
          <w:tcPr>
            <w:tcW w:w="3969" w:type="dxa"/>
          </w:tcPr>
          <w:p w14:paraId="31CFC641" w14:textId="3743BC80" w:rsidR="00DD2332" w:rsidRPr="00553ABD" w:rsidRDefault="005A5CAE" w:rsidP="0067702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899.248,</w:t>
            </w:r>
            <w:r w:rsidR="00594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 w:rsidR="00A91266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2332" w:rsidRPr="00553A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</w:t>
            </w:r>
          </w:p>
        </w:tc>
      </w:tr>
    </w:tbl>
    <w:p w14:paraId="50935163" w14:textId="77777777" w:rsidR="004C314A" w:rsidRDefault="004C314A" w:rsidP="00553ABD">
      <w:pPr>
        <w:pStyle w:val="Bezproreda"/>
        <w:ind w:right="-138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73142A2A" w14:textId="77777777" w:rsidR="009051AD" w:rsidRPr="00553ABD" w:rsidRDefault="009051AD" w:rsidP="00553ABD">
      <w:pPr>
        <w:pStyle w:val="Bezproreda"/>
        <w:ind w:right="-138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57E8A5C5" w14:textId="21F98A75" w:rsidR="004C314A" w:rsidRPr="008C2C3D" w:rsidRDefault="007454B5" w:rsidP="00DC49F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1AD">
        <w:rPr>
          <w:b/>
          <w:bCs/>
        </w:rPr>
        <w:t xml:space="preserve">  </w:t>
      </w:r>
      <w:r w:rsidR="004C314A" w:rsidRPr="009051AD">
        <w:rPr>
          <w:b/>
          <w:bCs/>
        </w:rPr>
        <w:t xml:space="preserve">            </w:t>
      </w:r>
      <w:r w:rsidR="006F61EE" w:rsidRPr="009051AD">
        <w:rPr>
          <w:b/>
          <w:bCs/>
        </w:rPr>
        <w:t xml:space="preserve"> </w:t>
      </w:r>
      <w:r w:rsidR="009051AD">
        <w:rPr>
          <w:b/>
          <w:bCs/>
        </w:rPr>
        <w:tab/>
      </w:r>
      <w:r w:rsidR="009051AD">
        <w:rPr>
          <w:b/>
          <w:bCs/>
        </w:rPr>
        <w:tab/>
      </w:r>
      <w:r w:rsidR="009051AD">
        <w:rPr>
          <w:b/>
          <w:bCs/>
        </w:rPr>
        <w:tab/>
      </w:r>
      <w:r w:rsidR="009051AD">
        <w:rPr>
          <w:b/>
          <w:bCs/>
        </w:rPr>
        <w:tab/>
      </w:r>
      <w:r w:rsidR="009051AD">
        <w:rPr>
          <w:b/>
          <w:bCs/>
        </w:rPr>
        <w:tab/>
      </w:r>
      <w:r w:rsidR="009051AD">
        <w:rPr>
          <w:b/>
          <w:bCs/>
        </w:rPr>
        <w:tab/>
      </w:r>
      <w:r w:rsidR="009051AD" w:rsidRPr="009051AD">
        <w:rPr>
          <w:b/>
          <w:bCs/>
          <w:sz w:val="24"/>
          <w:szCs w:val="24"/>
        </w:rPr>
        <w:tab/>
      </w:r>
    </w:p>
    <w:sectPr w:rsidR="004C314A" w:rsidRPr="008C2C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272B" w14:textId="77777777" w:rsidR="005B0371" w:rsidRDefault="005B0371" w:rsidP="00BF4D6F">
      <w:pPr>
        <w:spacing w:after="0" w:line="240" w:lineRule="auto"/>
      </w:pPr>
      <w:r>
        <w:separator/>
      </w:r>
    </w:p>
  </w:endnote>
  <w:endnote w:type="continuationSeparator" w:id="0">
    <w:p w14:paraId="69BCC85E" w14:textId="77777777" w:rsidR="005B0371" w:rsidRDefault="005B0371" w:rsidP="00BF4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BB30B" w14:textId="77777777" w:rsidR="00BF4D6F" w:rsidRDefault="00BF4D6F">
    <w:pPr>
      <w:pStyle w:val="Podnoje"/>
      <w:jc w:val="right"/>
    </w:pPr>
    <w:r>
      <w:t>_________________________________________________________________________________</w:t>
    </w:r>
    <w:sdt>
      <w:sdtPr>
        <w:id w:val="-129327871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DD08C9A" w14:textId="77777777" w:rsidR="00BF4D6F" w:rsidRDefault="00BF4D6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033C4" w14:textId="77777777" w:rsidR="005B0371" w:rsidRDefault="005B0371" w:rsidP="00BF4D6F">
      <w:pPr>
        <w:spacing w:after="0" w:line="240" w:lineRule="auto"/>
      </w:pPr>
      <w:r>
        <w:separator/>
      </w:r>
    </w:p>
  </w:footnote>
  <w:footnote w:type="continuationSeparator" w:id="0">
    <w:p w14:paraId="63DBA88D" w14:textId="77777777" w:rsidR="005B0371" w:rsidRDefault="005B0371" w:rsidP="00BF4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C5"/>
    <w:multiLevelType w:val="hybridMultilevel"/>
    <w:tmpl w:val="E1CC0C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46495"/>
    <w:multiLevelType w:val="hybridMultilevel"/>
    <w:tmpl w:val="3B8261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2F6C"/>
    <w:multiLevelType w:val="hybridMultilevel"/>
    <w:tmpl w:val="F052FB1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072A6"/>
    <w:multiLevelType w:val="hybridMultilevel"/>
    <w:tmpl w:val="489284EC"/>
    <w:lvl w:ilvl="0" w:tplc="F99C797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064BC"/>
    <w:multiLevelType w:val="hybridMultilevel"/>
    <w:tmpl w:val="9914137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A748D"/>
    <w:multiLevelType w:val="hybridMultilevel"/>
    <w:tmpl w:val="D2F0F2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76534"/>
    <w:multiLevelType w:val="hybridMultilevel"/>
    <w:tmpl w:val="291EDE94"/>
    <w:lvl w:ilvl="0" w:tplc="550E5640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856DA"/>
    <w:multiLevelType w:val="hybridMultilevel"/>
    <w:tmpl w:val="881E576A"/>
    <w:lvl w:ilvl="0" w:tplc="041A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5D693E8E"/>
    <w:multiLevelType w:val="hybridMultilevel"/>
    <w:tmpl w:val="0DC8032C"/>
    <w:lvl w:ilvl="0" w:tplc="0F6CE1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F0960"/>
    <w:multiLevelType w:val="hybridMultilevel"/>
    <w:tmpl w:val="57B061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24E8"/>
    <w:multiLevelType w:val="hybridMultilevel"/>
    <w:tmpl w:val="19423F2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85731"/>
    <w:multiLevelType w:val="hybridMultilevel"/>
    <w:tmpl w:val="6AEEC0B4"/>
    <w:lvl w:ilvl="0" w:tplc="E2080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5AC2"/>
    <w:multiLevelType w:val="hybridMultilevel"/>
    <w:tmpl w:val="921A5D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E18A5"/>
    <w:multiLevelType w:val="hybridMultilevel"/>
    <w:tmpl w:val="44B2DE2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640504">
    <w:abstractNumId w:val="6"/>
  </w:num>
  <w:num w:numId="2" w16cid:durableId="1842743720">
    <w:abstractNumId w:val="9"/>
  </w:num>
  <w:num w:numId="3" w16cid:durableId="1935892600">
    <w:abstractNumId w:val="2"/>
  </w:num>
  <w:num w:numId="4" w16cid:durableId="1407067480">
    <w:abstractNumId w:val="10"/>
  </w:num>
  <w:num w:numId="5" w16cid:durableId="1129781979">
    <w:abstractNumId w:val="5"/>
  </w:num>
  <w:num w:numId="6" w16cid:durableId="1783038982">
    <w:abstractNumId w:val="8"/>
  </w:num>
  <w:num w:numId="7" w16cid:durableId="1768311139">
    <w:abstractNumId w:val="1"/>
  </w:num>
  <w:num w:numId="8" w16cid:durableId="1878200942">
    <w:abstractNumId w:val="12"/>
  </w:num>
  <w:num w:numId="9" w16cid:durableId="347760249">
    <w:abstractNumId w:val="0"/>
  </w:num>
  <w:num w:numId="10" w16cid:durableId="1592198368">
    <w:abstractNumId w:val="4"/>
  </w:num>
  <w:num w:numId="11" w16cid:durableId="496730034">
    <w:abstractNumId w:val="11"/>
  </w:num>
  <w:num w:numId="12" w16cid:durableId="692926947">
    <w:abstractNumId w:val="3"/>
  </w:num>
  <w:num w:numId="13" w16cid:durableId="1235704766">
    <w:abstractNumId w:val="7"/>
  </w:num>
  <w:num w:numId="14" w16cid:durableId="12090246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45"/>
    <w:rsid w:val="00011820"/>
    <w:rsid w:val="000251C3"/>
    <w:rsid w:val="00034747"/>
    <w:rsid w:val="0003585A"/>
    <w:rsid w:val="0004590D"/>
    <w:rsid w:val="00054961"/>
    <w:rsid w:val="00057A63"/>
    <w:rsid w:val="000747EB"/>
    <w:rsid w:val="00074D6B"/>
    <w:rsid w:val="00075DEE"/>
    <w:rsid w:val="000768D3"/>
    <w:rsid w:val="000847BE"/>
    <w:rsid w:val="0009376D"/>
    <w:rsid w:val="00096B8A"/>
    <w:rsid w:val="000A063F"/>
    <w:rsid w:val="000B3CAD"/>
    <w:rsid w:val="000C4299"/>
    <w:rsid w:val="000D2126"/>
    <w:rsid w:val="000D2685"/>
    <w:rsid w:val="000F1A86"/>
    <w:rsid w:val="0010406A"/>
    <w:rsid w:val="0012379F"/>
    <w:rsid w:val="00130578"/>
    <w:rsid w:val="00170E13"/>
    <w:rsid w:val="00172D3F"/>
    <w:rsid w:val="00173F26"/>
    <w:rsid w:val="00175B8C"/>
    <w:rsid w:val="00190EAF"/>
    <w:rsid w:val="00190EC8"/>
    <w:rsid w:val="001922FB"/>
    <w:rsid w:val="001959A3"/>
    <w:rsid w:val="001972D9"/>
    <w:rsid w:val="001A4AEB"/>
    <w:rsid w:val="001A7CF2"/>
    <w:rsid w:val="001B5135"/>
    <w:rsid w:val="001C73FF"/>
    <w:rsid w:val="001D102B"/>
    <w:rsid w:val="001E22E5"/>
    <w:rsid w:val="00202566"/>
    <w:rsid w:val="00202FB8"/>
    <w:rsid w:val="002076B0"/>
    <w:rsid w:val="002143F7"/>
    <w:rsid w:val="00215925"/>
    <w:rsid w:val="002260CA"/>
    <w:rsid w:val="00231510"/>
    <w:rsid w:val="00233FB1"/>
    <w:rsid w:val="00245ED4"/>
    <w:rsid w:val="00271583"/>
    <w:rsid w:val="00284457"/>
    <w:rsid w:val="00285321"/>
    <w:rsid w:val="002A65CB"/>
    <w:rsid w:val="002C0E8A"/>
    <w:rsid w:val="002C4578"/>
    <w:rsid w:val="002C4F48"/>
    <w:rsid w:val="00304813"/>
    <w:rsid w:val="00307220"/>
    <w:rsid w:val="00307283"/>
    <w:rsid w:val="003076F6"/>
    <w:rsid w:val="003154A2"/>
    <w:rsid w:val="00316FF2"/>
    <w:rsid w:val="00320F8D"/>
    <w:rsid w:val="003443EF"/>
    <w:rsid w:val="00346951"/>
    <w:rsid w:val="00356823"/>
    <w:rsid w:val="0036387E"/>
    <w:rsid w:val="003648E0"/>
    <w:rsid w:val="00384358"/>
    <w:rsid w:val="003904E4"/>
    <w:rsid w:val="003A103F"/>
    <w:rsid w:val="003A2F7B"/>
    <w:rsid w:val="003A7F4E"/>
    <w:rsid w:val="003B4141"/>
    <w:rsid w:val="003B7734"/>
    <w:rsid w:val="003C036D"/>
    <w:rsid w:val="003C51BC"/>
    <w:rsid w:val="003D096C"/>
    <w:rsid w:val="003D18E5"/>
    <w:rsid w:val="003F300C"/>
    <w:rsid w:val="003F649A"/>
    <w:rsid w:val="00410013"/>
    <w:rsid w:val="00421F4B"/>
    <w:rsid w:val="00430EB2"/>
    <w:rsid w:val="0043533F"/>
    <w:rsid w:val="004366B1"/>
    <w:rsid w:val="00451055"/>
    <w:rsid w:val="00466C3D"/>
    <w:rsid w:val="00483AD8"/>
    <w:rsid w:val="004904B1"/>
    <w:rsid w:val="004C141A"/>
    <w:rsid w:val="004C2CEC"/>
    <w:rsid w:val="004C314A"/>
    <w:rsid w:val="004C4A44"/>
    <w:rsid w:val="004C5B25"/>
    <w:rsid w:val="004D43B1"/>
    <w:rsid w:val="004E10E1"/>
    <w:rsid w:val="004F3D0A"/>
    <w:rsid w:val="004F6DC9"/>
    <w:rsid w:val="005000D6"/>
    <w:rsid w:val="0051119C"/>
    <w:rsid w:val="005437CF"/>
    <w:rsid w:val="0054647D"/>
    <w:rsid w:val="00553ABD"/>
    <w:rsid w:val="005567CA"/>
    <w:rsid w:val="00575097"/>
    <w:rsid w:val="005836B6"/>
    <w:rsid w:val="00594A6A"/>
    <w:rsid w:val="00595EC2"/>
    <w:rsid w:val="005A3455"/>
    <w:rsid w:val="005A5CAE"/>
    <w:rsid w:val="005B0371"/>
    <w:rsid w:val="005D32FF"/>
    <w:rsid w:val="005D4A3A"/>
    <w:rsid w:val="005E2D7E"/>
    <w:rsid w:val="005E5272"/>
    <w:rsid w:val="00603D23"/>
    <w:rsid w:val="006101C0"/>
    <w:rsid w:val="00615FFD"/>
    <w:rsid w:val="006338BA"/>
    <w:rsid w:val="00634581"/>
    <w:rsid w:val="00637DD8"/>
    <w:rsid w:val="00642C71"/>
    <w:rsid w:val="00646444"/>
    <w:rsid w:val="00673FA0"/>
    <w:rsid w:val="00677023"/>
    <w:rsid w:val="00682DEA"/>
    <w:rsid w:val="006A73C0"/>
    <w:rsid w:val="006E031F"/>
    <w:rsid w:val="006E2AA2"/>
    <w:rsid w:val="006E695D"/>
    <w:rsid w:val="006F58D9"/>
    <w:rsid w:val="006F61EE"/>
    <w:rsid w:val="006F7F07"/>
    <w:rsid w:val="0070742F"/>
    <w:rsid w:val="007139E3"/>
    <w:rsid w:val="00715705"/>
    <w:rsid w:val="00724963"/>
    <w:rsid w:val="00725692"/>
    <w:rsid w:val="00730947"/>
    <w:rsid w:val="007454B5"/>
    <w:rsid w:val="0076785C"/>
    <w:rsid w:val="00781BBB"/>
    <w:rsid w:val="0079508F"/>
    <w:rsid w:val="007A06A8"/>
    <w:rsid w:val="007A16B1"/>
    <w:rsid w:val="007A1844"/>
    <w:rsid w:val="007C65B5"/>
    <w:rsid w:val="007C7645"/>
    <w:rsid w:val="007E4BCD"/>
    <w:rsid w:val="007E592F"/>
    <w:rsid w:val="0080541D"/>
    <w:rsid w:val="00807C51"/>
    <w:rsid w:val="00811D6B"/>
    <w:rsid w:val="00814FA3"/>
    <w:rsid w:val="00832BE6"/>
    <w:rsid w:val="00833E57"/>
    <w:rsid w:val="0083545A"/>
    <w:rsid w:val="00835EA0"/>
    <w:rsid w:val="00852B4F"/>
    <w:rsid w:val="00860C09"/>
    <w:rsid w:val="0086242F"/>
    <w:rsid w:val="00883A1F"/>
    <w:rsid w:val="008866B4"/>
    <w:rsid w:val="008875C3"/>
    <w:rsid w:val="008A4171"/>
    <w:rsid w:val="008A5B59"/>
    <w:rsid w:val="008A75F9"/>
    <w:rsid w:val="008C2C3D"/>
    <w:rsid w:val="008D464E"/>
    <w:rsid w:val="008D4A68"/>
    <w:rsid w:val="008D5D6F"/>
    <w:rsid w:val="008E2C82"/>
    <w:rsid w:val="008E48F1"/>
    <w:rsid w:val="008F2AF4"/>
    <w:rsid w:val="00900D44"/>
    <w:rsid w:val="0090355B"/>
    <w:rsid w:val="009051AD"/>
    <w:rsid w:val="00944683"/>
    <w:rsid w:val="00952404"/>
    <w:rsid w:val="00957281"/>
    <w:rsid w:val="00964A33"/>
    <w:rsid w:val="00964F1B"/>
    <w:rsid w:val="009668F0"/>
    <w:rsid w:val="0097760C"/>
    <w:rsid w:val="00980DFE"/>
    <w:rsid w:val="00982449"/>
    <w:rsid w:val="0098608E"/>
    <w:rsid w:val="009C3399"/>
    <w:rsid w:val="009C4B07"/>
    <w:rsid w:val="009E36A9"/>
    <w:rsid w:val="009E4184"/>
    <w:rsid w:val="009E5520"/>
    <w:rsid w:val="00A05F00"/>
    <w:rsid w:val="00A141D8"/>
    <w:rsid w:val="00A23801"/>
    <w:rsid w:val="00A3148E"/>
    <w:rsid w:val="00A33C86"/>
    <w:rsid w:val="00A36162"/>
    <w:rsid w:val="00A4163B"/>
    <w:rsid w:val="00A43579"/>
    <w:rsid w:val="00A44B6A"/>
    <w:rsid w:val="00A50A57"/>
    <w:rsid w:val="00A56947"/>
    <w:rsid w:val="00A570F4"/>
    <w:rsid w:val="00A638D6"/>
    <w:rsid w:val="00A83E82"/>
    <w:rsid w:val="00A91266"/>
    <w:rsid w:val="00A94E30"/>
    <w:rsid w:val="00A95C24"/>
    <w:rsid w:val="00AA51DB"/>
    <w:rsid w:val="00AB58B6"/>
    <w:rsid w:val="00AC4431"/>
    <w:rsid w:val="00AD2814"/>
    <w:rsid w:val="00B153D2"/>
    <w:rsid w:val="00B24CD1"/>
    <w:rsid w:val="00B40DA1"/>
    <w:rsid w:val="00B41CD9"/>
    <w:rsid w:val="00B43544"/>
    <w:rsid w:val="00B47931"/>
    <w:rsid w:val="00B60E87"/>
    <w:rsid w:val="00B6337B"/>
    <w:rsid w:val="00B739FE"/>
    <w:rsid w:val="00B74451"/>
    <w:rsid w:val="00B83078"/>
    <w:rsid w:val="00B8442C"/>
    <w:rsid w:val="00B90E9A"/>
    <w:rsid w:val="00B917F6"/>
    <w:rsid w:val="00B949E6"/>
    <w:rsid w:val="00BA6DF0"/>
    <w:rsid w:val="00BB1AB3"/>
    <w:rsid w:val="00BB25D4"/>
    <w:rsid w:val="00BC7E7C"/>
    <w:rsid w:val="00BD1D09"/>
    <w:rsid w:val="00BD2672"/>
    <w:rsid w:val="00BE4E34"/>
    <w:rsid w:val="00BF4D6F"/>
    <w:rsid w:val="00C1120C"/>
    <w:rsid w:val="00C16699"/>
    <w:rsid w:val="00C17DF6"/>
    <w:rsid w:val="00C24ECD"/>
    <w:rsid w:val="00C37EDF"/>
    <w:rsid w:val="00C50100"/>
    <w:rsid w:val="00C50F91"/>
    <w:rsid w:val="00C5520C"/>
    <w:rsid w:val="00C6167F"/>
    <w:rsid w:val="00C666CA"/>
    <w:rsid w:val="00C668E9"/>
    <w:rsid w:val="00C90D67"/>
    <w:rsid w:val="00CA2F37"/>
    <w:rsid w:val="00CA3CCB"/>
    <w:rsid w:val="00CA5FCF"/>
    <w:rsid w:val="00CB651B"/>
    <w:rsid w:val="00CC447B"/>
    <w:rsid w:val="00CD1FF9"/>
    <w:rsid w:val="00CD4ACE"/>
    <w:rsid w:val="00CD640F"/>
    <w:rsid w:val="00CE5E6F"/>
    <w:rsid w:val="00CF127C"/>
    <w:rsid w:val="00D03E28"/>
    <w:rsid w:val="00D04A45"/>
    <w:rsid w:val="00D11751"/>
    <w:rsid w:val="00D136DD"/>
    <w:rsid w:val="00D3062B"/>
    <w:rsid w:val="00D67A96"/>
    <w:rsid w:val="00D907A7"/>
    <w:rsid w:val="00DA02D1"/>
    <w:rsid w:val="00DA1DD9"/>
    <w:rsid w:val="00DA3F0F"/>
    <w:rsid w:val="00DB5405"/>
    <w:rsid w:val="00DB638A"/>
    <w:rsid w:val="00DC2441"/>
    <w:rsid w:val="00DC49FA"/>
    <w:rsid w:val="00DC4D6D"/>
    <w:rsid w:val="00DC5552"/>
    <w:rsid w:val="00DD2332"/>
    <w:rsid w:val="00DF5509"/>
    <w:rsid w:val="00DF76D0"/>
    <w:rsid w:val="00E00251"/>
    <w:rsid w:val="00E14445"/>
    <w:rsid w:val="00E1574B"/>
    <w:rsid w:val="00E2083B"/>
    <w:rsid w:val="00E23592"/>
    <w:rsid w:val="00E34420"/>
    <w:rsid w:val="00E5095F"/>
    <w:rsid w:val="00E51B65"/>
    <w:rsid w:val="00E57F23"/>
    <w:rsid w:val="00E828E2"/>
    <w:rsid w:val="00E83F58"/>
    <w:rsid w:val="00E83F76"/>
    <w:rsid w:val="00E97C16"/>
    <w:rsid w:val="00EA1940"/>
    <w:rsid w:val="00EB3C7B"/>
    <w:rsid w:val="00EB5A25"/>
    <w:rsid w:val="00EB5AA1"/>
    <w:rsid w:val="00EC3D64"/>
    <w:rsid w:val="00ED5E8C"/>
    <w:rsid w:val="00EE3558"/>
    <w:rsid w:val="00EF520A"/>
    <w:rsid w:val="00EF5836"/>
    <w:rsid w:val="00F2186F"/>
    <w:rsid w:val="00F237F4"/>
    <w:rsid w:val="00F27885"/>
    <w:rsid w:val="00F337DF"/>
    <w:rsid w:val="00F377B0"/>
    <w:rsid w:val="00F5342B"/>
    <w:rsid w:val="00F54289"/>
    <w:rsid w:val="00F60E58"/>
    <w:rsid w:val="00F62923"/>
    <w:rsid w:val="00F7405D"/>
    <w:rsid w:val="00F76A06"/>
    <w:rsid w:val="00F803FD"/>
    <w:rsid w:val="00FA5A96"/>
    <w:rsid w:val="00FD199F"/>
    <w:rsid w:val="00FD268F"/>
    <w:rsid w:val="00FD68AE"/>
    <w:rsid w:val="00FE0FD2"/>
    <w:rsid w:val="00FE5F26"/>
    <w:rsid w:val="00FF08E4"/>
    <w:rsid w:val="00FF261F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8EA8"/>
  <w15:chartTrackingRefBased/>
  <w15:docId w15:val="{E7F0B355-6730-4C02-9E49-2BF1184D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C37EDF"/>
  </w:style>
  <w:style w:type="paragraph" w:styleId="Bezproreda">
    <w:name w:val="No Spacing"/>
    <w:link w:val="BezproredaChar"/>
    <w:uiPriority w:val="1"/>
    <w:qFormat/>
    <w:rsid w:val="00C37ED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4354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F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F4D6F"/>
  </w:style>
  <w:style w:type="paragraph" w:styleId="Podnoje">
    <w:name w:val="footer"/>
    <w:basedOn w:val="Normal"/>
    <w:link w:val="PodnojeChar"/>
    <w:uiPriority w:val="99"/>
    <w:unhideWhenUsed/>
    <w:rsid w:val="00BF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F4D6F"/>
  </w:style>
  <w:style w:type="table" w:styleId="Reetkatablice">
    <w:name w:val="Table Grid"/>
    <w:basedOn w:val="Obinatablica"/>
    <w:uiPriority w:val="39"/>
    <w:rsid w:val="00D03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69218">
    <w:name w:val="box_469218"/>
    <w:basedOn w:val="Normal"/>
    <w:rsid w:val="00FD1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DZZ1</dc:creator>
  <cp:keywords/>
  <dc:description/>
  <cp:lastModifiedBy>DZZ1</cp:lastModifiedBy>
  <cp:revision>2122</cp:revision>
  <cp:lastPrinted>2023-10-17T08:50:00Z</cp:lastPrinted>
  <dcterms:created xsi:type="dcterms:W3CDTF">2023-05-03T07:28:00Z</dcterms:created>
  <dcterms:modified xsi:type="dcterms:W3CDTF">2024-05-08T10:45:00Z</dcterms:modified>
</cp:coreProperties>
</file>