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7373" w14:textId="77777777" w:rsidR="007821AD" w:rsidRDefault="007821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01A0E816" w14:textId="77777777" w:rsidR="007821AD" w:rsidRPr="00D90B73" w:rsidRDefault="007821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14:paraId="14F43749" w14:textId="1F478EA7" w:rsidR="007821AD" w:rsidRPr="00D90B73" w:rsidRDefault="00D90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D E N T A L N A J E D I N I C A  -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T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E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H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N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I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Č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K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E 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S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P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E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C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I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F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I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K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A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C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I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J</w:t>
      </w:r>
      <w:r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 xml:space="preserve"> </w:t>
      </w:r>
      <w:r w:rsidR="00220DE5" w:rsidRPr="00D90B73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E</w:t>
      </w:r>
    </w:p>
    <w:p w14:paraId="61B721F8" w14:textId="77777777" w:rsidR="00D90B73" w:rsidRDefault="00D90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4DD5089" w14:textId="0520E694" w:rsidR="00D90B73" w:rsidRPr="00D90B73" w:rsidRDefault="00D90B73" w:rsidP="00D90B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B73">
        <w:rPr>
          <w:rFonts w:ascii="Times New Roman" w:eastAsia="Times New Roman" w:hAnsi="Times New Roman" w:cs="Times New Roman"/>
          <w:b/>
          <w:bCs/>
          <w:sz w:val="24"/>
          <w:szCs w:val="24"/>
        </w:rPr>
        <w:t>DOM ZDRAVLJA ZADARSKE ŽUPANIJE</w:t>
      </w:r>
    </w:p>
    <w:p w14:paraId="0DCD7A94" w14:textId="32410219" w:rsidR="00D90B73" w:rsidRPr="00D90B73" w:rsidRDefault="00D90B73" w:rsidP="00D90B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B73">
        <w:rPr>
          <w:rFonts w:ascii="Times New Roman" w:eastAsia="Times New Roman" w:hAnsi="Times New Roman" w:cs="Times New Roman"/>
          <w:b/>
          <w:bCs/>
          <w:sz w:val="24"/>
          <w:szCs w:val="24"/>
        </w:rPr>
        <w:t>Ivana Mažuranića 28/B</w:t>
      </w:r>
    </w:p>
    <w:p w14:paraId="58127BFE" w14:textId="387C7354" w:rsidR="00D90B73" w:rsidRPr="00D90B73" w:rsidRDefault="00D90B73" w:rsidP="00D90B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B73">
        <w:rPr>
          <w:rFonts w:ascii="Times New Roman" w:eastAsia="Times New Roman" w:hAnsi="Times New Roman" w:cs="Times New Roman"/>
          <w:b/>
          <w:bCs/>
          <w:sz w:val="24"/>
          <w:szCs w:val="24"/>
        </w:rPr>
        <w:t>HR – 23 000 Zadar</w:t>
      </w:r>
    </w:p>
    <w:p w14:paraId="3D933DE6" w14:textId="559D8DB5" w:rsidR="00D90B73" w:rsidRPr="00D90B73" w:rsidRDefault="00D90B73" w:rsidP="00D90B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B73">
        <w:rPr>
          <w:rFonts w:ascii="Times New Roman" w:eastAsia="Times New Roman" w:hAnsi="Times New Roman" w:cs="Times New Roman"/>
          <w:b/>
          <w:bCs/>
          <w:sz w:val="24"/>
          <w:szCs w:val="24"/>
        </w:rPr>
        <w:t>OIB: 82455745471</w:t>
      </w:r>
    </w:p>
    <w:p w14:paraId="77F9B433" w14:textId="77777777" w:rsidR="007821AD" w:rsidRDefault="00782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57F8FD1F" w14:textId="77777777" w:rsidR="007821AD" w:rsidRDefault="007821AD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5000" w:type="pct"/>
        <w:tblInd w:w="-49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841"/>
        <w:gridCol w:w="2134"/>
        <w:gridCol w:w="3905"/>
        <w:gridCol w:w="2713"/>
        <w:gridCol w:w="3131"/>
        <w:gridCol w:w="2960"/>
      </w:tblGrid>
      <w:tr w:rsidR="007821AD" w14:paraId="5978D31D" w14:textId="77777777" w:rsidTr="009B2DC0">
        <w:trPr>
          <w:trHeight w:val="510"/>
        </w:trPr>
        <w:tc>
          <w:tcPr>
            <w:tcW w:w="841" w:type="dxa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tcMar>
              <w:left w:w="28" w:type="dxa"/>
            </w:tcMar>
            <w:vAlign w:val="center"/>
          </w:tcPr>
          <w:p w14:paraId="06136C00" w14:textId="77777777" w:rsidR="007821AD" w:rsidRDefault="00220DE5">
            <w:pPr>
              <w:pStyle w:val="Bezprored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 br.</w:t>
            </w:r>
          </w:p>
        </w:tc>
        <w:tc>
          <w:tcPr>
            <w:tcW w:w="6039" w:type="dxa"/>
            <w:gridSpan w:val="2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222F865" w14:textId="77777777" w:rsidR="007821AD" w:rsidRDefault="00220DE5">
            <w:pPr>
              <w:widowControl w:val="0"/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Tražene specifikacije</w:t>
            </w:r>
          </w:p>
        </w:tc>
        <w:tc>
          <w:tcPr>
            <w:tcW w:w="2713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029FFD9B" w14:textId="77777777" w:rsidR="007821AD" w:rsidRDefault="00220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Ponuđene specifikacije</w:t>
            </w:r>
          </w:p>
        </w:tc>
        <w:tc>
          <w:tcPr>
            <w:tcW w:w="3131" w:type="dxa"/>
            <w:tcBorders>
              <w:top w:val="single" w:sz="8" w:space="0" w:color="00000A"/>
              <w:left w:val="single" w:sz="4" w:space="0" w:color="000001"/>
              <w:right w:val="single" w:sz="4" w:space="0" w:color="000001"/>
            </w:tcBorders>
            <w:tcMar>
              <w:left w:w="73" w:type="dxa"/>
            </w:tcMar>
            <w:vAlign w:val="center"/>
          </w:tcPr>
          <w:p w14:paraId="4ED0DEA7" w14:textId="77777777" w:rsidR="007821AD" w:rsidRDefault="00220DE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Bilješke, napomene, reference na tehničku dokumentaciju</w:t>
            </w:r>
          </w:p>
        </w:tc>
        <w:tc>
          <w:tcPr>
            <w:tcW w:w="29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left w:w="37" w:type="dxa"/>
            </w:tcMar>
            <w:vAlign w:val="center"/>
          </w:tcPr>
          <w:p w14:paraId="3DFA811D" w14:textId="77777777" w:rsidR="007821AD" w:rsidRDefault="00220DE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Ocjena</w:t>
            </w:r>
          </w:p>
          <w:p w14:paraId="4E381B36" w14:textId="77777777" w:rsidR="007821AD" w:rsidRDefault="00220DE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(DA/NE)</w:t>
            </w:r>
          </w:p>
        </w:tc>
      </w:tr>
      <w:tr w:rsidR="007821AD" w14:paraId="74F4CA34" w14:textId="77777777" w:rsidTr="009B2DC0">
        <w:trPr>
          <w:trHeight w:val="26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68" w:type="dxa"/>
            </w:tcMar>
            <w:vAlign w:val="center"/>
          </w:tcPr>
          <w:p w14:paraId="0B47D9FA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center"/>
          </w:tcPr>
          <w:p w14:paraId="5E820883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Stomatološka stolica s nasadnim instrumentima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3D8D6860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74E9FC18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4F792106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4FB8A7DC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68" w:type="dxa"/>
            </w:tcMar>
            <w:vAlign w:val="center"/>
          </w:tcPr>
          <w:p w14:paraId="6DFE23B9" w14:textId="77777777" w:rsidR="007821AD" w:rsidRDefault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center"/>
          </w:tcPr>
          <w:p w14:paraId="49AD73B5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MODEL: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1E3CB834" w14:textId="5503167E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1A736761" w14:textId="77777777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5851A876" w14:textId="77777777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21AD" w14:paraId="6B19CA0D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68" w:type="dxa"/>
            </w:tcMar>
            <w:vAlign w:val="center"/>
          </w:tcPr>
          <w:p w14:paraId="7A0C7976" w14:textId="77777777" w:rsidR="007821AD" w:rsidRDefault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center"/>
          </w:tcPr>
          <w:p w14:paraId="4B9C9C34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PROIZVOĐAČ: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522145F0" w14:textId="7282C00E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6184FA3A" w14:textId="77777777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73" w:type="dxa"/>
            </w:tcMar>
            <w:vAlign w:val="bottom"/>
          </w:tcPr>
          <w:p w14:paraId="45806E71" w14:textId="77777777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21AD" w14:paraId="6F284E8B" w14:textId="77777777" w:rsidTr="009B2DC0">
        <w:trPr>
          <w:trHeight w:val="49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7694F3B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E1163AB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Stomatološka jedinica mora imati CE oznaku sukladno smjernici 93/42/EWG i IEC 60601-1:2005; ISO6875 ili jednakovrijedno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C29A422" w14:textId="5A4BC4BD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48AA6DB" w14:textId="1D0EC296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6301F2A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739FB596" w14:textId="77777777" w:rsidTr="009B2DC0">
        <w:trPr>
          <w:trHeight w:val="41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85A24DA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544B0DD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Stomatološka jedinica mora imati mogućnost instalacije u malom prostoru maksimalnih dimenzija 2.75 m x 2.5 m (dužina x širina)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741D6E4" w14:textId="29E45C9C" w:rsidR="007821AD" w:rsidRDefault="007821AD" w:rsidP="00F7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3DDC30B" w14:textId="27C7751B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D904B26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7BA6CE52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10631F4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5B73E38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Mogućnost naknadne ugradnje intraoralnog rendgena na stolicu ili na centralni stup.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1DAEFB8" w14:textId="74F045DC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72B259C" w14:textId="38C1914F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D4E9B40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038F321E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9462B88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400D11B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STOLICA ZA PACIJENTA: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E62C456" w14:textId="78A82AEC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E12F4AE" w14:textId="40B4F1AC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8417E17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28823394" w14:textId="77777777" w:rsidTr="009B2DC0">
        <w:trPr>
          <w:trHeight w:val="32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78262D2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015D56D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Stolica se mora pokretati na pogon električnih motora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0A986D8" w14:textId="62762DB0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2A6FAEA" w14:textId="66839EF6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AF4B2F5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7FB5785A" w14:textId="77777777" w:rsidTr="009B2DC0">
        <w:trPr>
          <w:trHeight w:val="277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6016EB0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0001913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Stolica mora imati nosivost od minimalno 135 kg.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ECEBE27" w14:textId="702F9C6E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C61A640" w14:textId="6AC3AF79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933B50C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6D6556E8" w14:textId="77777777" w:rsidTr="009B2DC0">
        <w:trPr>
          <w:trHeight w:val="31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FD72395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B7CF3F5" w14:textId="7BFC0468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Elektronički sklop mora biti integriran u bazu stolice, iz higijenskih razloga.</w:t>
            </w:r>
            <w:r w:rsid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Mrežni priključak za spajanje s računalom.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3A7B5F9" w14:textId="73DB8F25" w:rsidR="007821AD" w:rsidRDefault="007821AD" w:rsidP="00F7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3FD059A" w14:textId="6D91223E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CCC870A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5C2E2379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3C3FF09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11BE6BD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Baza stolice mora imati filtere za vodu i zrak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66FE522" w14:textId="6F77F458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DB62896" w14:textId="490F6A90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03FD729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18D82298" w14:textId="77777777" w:rsidTr="009B2DC0">
        <w:trPr>
          <w:trHeight w:val="28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113C23B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E0F3324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Stolica mora imati glavni prekidač za dovod električne energije, vode i zraka.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829C086" w14:textId="76CD1085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4CBA35C" w14:textId="67E5D298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346A943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668EFE31" w14:textId="77777777" w:rsidTr="009B2DC0">
        <w:trPr>
          <w:trHeight w:val="57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6B3DDFD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D57F24D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Stolica mora biti dizajnirana za odrasle pacijente do 2 m visine, kao i za djecu. Mogućnost nabave sjedalice za djecu i niže pacijente.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1F74113" w14:textId="72FB0021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5884C39" w14:textId="33FFAF76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8E0E3C5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5ED9903B" w14:textId="77777777" w:rsidTr="009B2DC0">
        <w:trPr>
          <w:trHeight w:val="40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16BA80EF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0BF11038" w14:textId="77777777" w:rsidR="007821AD" w:rsidRDefault="00220D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Kretanje stolice po visini mora biti u rasponu od  400 mm do minimalno 750 mm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A07DB15" w14:textId="3044B760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A6C8AF2" w14:textId="2240F005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11B4959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21AD" w14:paraId="7B2F6D64" w14:textId="77777777" w:rsidTr="009B2DC0">
        <w:trPr>
          <w:trHeight w:val="276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B7F0A6A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3BF5C53" w14:textId="052E893D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stolici mora postojati mogućnost individualnog programiranja minimalno </w:t>
            </w:r>
            <w:r w:rsidR="00FE1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položaja stolice te jednostavna promjena programiranih vrijednosti bez alata.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F45B17F" w14:textId="25F2FC76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FB72AB5" w14:textId="573BA342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0EE25DC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44BDEC8B" w14:textId="77777777" w:rsidTr="009B2DC0">
        <w:trPr>
          <w:trHeight w:val="486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5849AEC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B384AD8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Punjenje čaše i ispiranje fontane trebaju se automatski aktivirati u položaju stolice za ispiranje usta pacijenta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99C04A8" w14:textId="4E28C703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16B5FBF" w14:textId="172DABE9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F44FD7F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21AD" w14:paraId="6FDF82C3" w14:textId="77777777" w:rsidTr="009B2DC0">
        <w:trPr>
          <w:trHeight w:val="56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52870A1" w14:textId="77777777" w:rsidR="007821AD" w:rsidRDefault="0022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B75AC0D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Presvlaka stolice od materijala bez šavova, otpornog na kemijske utjecaje dezinfekcijskih sredstava.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C564737" w14:textId="58E086C8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4F6D051" w14:textId="0D678EDE" w:rsidR="007821AD" w:rsidRDefault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BA263E8" w14:textId="77777777" w:rsidR="007821AD" w:rsidRDefault="0022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2DFE0A01" w14:textId="77777777" w:rsidTr="009B2DC0">
        <w:trPr>
          <w:trHeight w:val="54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CA8579E" w14:textId="0DE1A7AD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1362E14" w14:textId="63F2C205" w:rsidR="00E26139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Lijevi</w:t>
            </w:r>
            <w:r w:rsidR="00E26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naslon za ruke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pacijenta</w:t>
            </w:r>
            <w:r w:rsidR="00E26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6927B79" w14:textId="59FD3AB6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C97B25E" w14:textId="389F7FF9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2A278B9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628B125D" w14:textId="77777777" w:rsidTr="009B2DC0">
        <w:trPr>
          <w:trHeight w:val="281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5D29612" w14:textId="4EF3374F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AD3E283" w14:textId="01F1123D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Naslon za glavu sa dva zgloba za podešavanje treba omogućiti udoban tretman djeci i pacijentima problematične posture, kao i tretman pacijenata u kolicima.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DA5C1B7" w14:textId="5344C4A9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B05425A" w14:textId="62C24E5A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3CF4B5E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3E1273F3" w14:textId="77777777" w:rsidTr="009B2DC0">
        <w:trPr>
          <w:trHeight w:val="41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C4C62FD" w14:textId="35B31D4F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97E3848" w14:textId="44F6055D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Stolica mora imati naslon za noge.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A422116" w14:textId="05E95A3D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5FC174B" w14:textId="10396BCD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3166AF7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24DAB42F" w14:textId="77777777" w:rsidTr="009B2DC0">
        <w:trPr>
          <w:trHeight w:val="336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4F7129B" w14:textId="418ECC88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591C2A2" w14:textId="63CCEE64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Stolica se mora automatski zaustaviti kada je kretanje onemogućeno preprekom.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3E4CA7E" w14:textId="40BF2E5D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B39378A" w14:textId="64378391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D147509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5BBEBF9D" w14:textId="77777777" w:rsidTr="009B2DC0">
        <w:trPr>
          <w:trHeight w:val="26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53F47B6" w14:textId="77C2E656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7AF0CC0" w14:textId="7CE520EF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Funkcija za zaustavljanje u slučaju nužde mora biti na raspolaganju korisniku kako bi mogao prekinuti kretanje stolice.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188F080" w14:textId="38FDE35C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D7F34AA" w14:textId="016273B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414599D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641D20C4" w14:textId="77777777" w:rsidTr="009B2DC0">
        <w:trPr>
          <w:trHeight w:val="54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8AB08C9" w14:textId="50F21566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47CD804" w14:textId="32BE710B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 sigurnosnih razloga sve funkcije instrumenata moraju biti blokirane dok se stolice pomiče.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477F8DC" w14:textId="7548F4F2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992B683" w14:textId="7F081CE2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C7087F8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32415259" w14:textId="77777777" w:rsidTr="009B2DC0">
        <w:trPr>
          <w:trHeight w:val="557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C7ED9B7" w14:textId="15DB84C9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9732B81" w14:textId="19F4A9E3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Minimalno 5 sigurnosnih prekidača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258CE88" w14:textId="4A9D1718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3F7E2A3" w14:textId="0AE9E905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7BE8001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19CB6ECC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F00EBB7" w14:textId="7FAFEAB0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15F749E" w14:textId="709AD403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LIJEČNIČKI ELEMENT:</w:t>
            </w:r>
            <w:r w:rsidR="0006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bičevima odozgo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609A086" w14:textId="18AA6083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A600754" w14:textId="078BC8FE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105E267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01A7C543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C6658BC" w14:textId="08136A4F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D66E8DB" w14:textId="750A8FE1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Liječnički element mora biti montiran na dugačak i fleksibilan nosač.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FFFFB1E" w14:textId="0C2DDB0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A51748E" w14:textId="5B4549D2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1F15070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0E0D1A1E" w14:textId="77777777" w:rsidTr="009B2DC0">
        <w:trPr>
          <w:trHeight w:val="318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1C475663" w14:textId="593F146D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7C9CC89" w14:textId="5D9D3EA2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Liječnički element mora biti podesiv po visini, s mogućnošću rotacije elementa u obje strane.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3B88E6F" w14:textId="4A925519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A3CEE59" w14:textId="563857EF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E90A4BE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3751D062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7AFA593" w14:textId="59D4232B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86FC67B" w14:textId="0681908D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Površina liječničkog elementa mora biti glatka i jednostavna za čišćenje.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31E1A81" w14:textId="689AF6D3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4EB74B9" w14:textId="6AD781C9" w:rsidR="00E26139" w:rsidRDefault="00E26139" w:rsidP="0053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7E996FA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2363CA4E" w14:textId="77777777" w:rsidTr="009B2DC0">
        <w:trPr>
          <w:trHeight w:val="31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8B41817" w14:textId="137D99F4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00D180E" w14:textId="1FDFCF8D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Liječnički element mora imati minimalno 5 pozicija za instrumente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1608190" w14:textId="2B76C25F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E575F28" w14:textId="1BFBF1C5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8EA6650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1CCC9BF9" w14:textId="77777777" w:rsidTr="009B2DC0">
        <w:trPr>
          <w:trHeight w:val="308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654D180" w14:textId="5E3376C9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6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EF5FA0F" w14:textId="3439737C" w:rsidR="00E26139" w:rsidRDefault="00E26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funkcijski puster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D86F420" w14:textId="0406E5DF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D50784B" w14:textId="060B8C02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323BB13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6139" w14:paraId="29B727A6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08871A7" w14:textId="26EF4BCC" w:rsidR="00E26139" w:rsidRDefault="00E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62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D7CF779" w14:textId="1EFD4A29" w:rsidR="00427C81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Turbinsko crijevo sa optičkim vlaknima, priključkom sa minimalno četiri otvora i spojkom sa LED svijetlom, od istog proizvođača kao i stolica.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E2EB4B2" w14:textId="70113198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0D70567" w14:textId="17AD57E2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3F71A42" w14:textId="77777777" w:rsidR="00E26139" w:rsidRDefault="00E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0C8A" w14:paraId="2F35D4EC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81238DF" w14:textId="74DE0AC2" w:rsidR="00730C8A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E1CB1C1" w14:textId="0783903E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Turbina sa LED svjetlom, minimalno 4 mlaznice za hlađenje, keramički ležajevi, mogućnost sterilizacije na 134° C, mora imati minimalno 2 godine garancije, mora imati </w:t>
            </w:r>
            <w:r w:rsidRPr="000F1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 koji eliminira efekt povratnog usisa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od istog proizvođača kao i stolica.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DDC24EF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181CD59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BAFB815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078" w14:paraId="114FB2D3" w14:textId="77777777" w:rsidTr="009B2DC0">
        <w:trPr>
          <w:trHeight w:val="44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278E4B1" w14:textId="5EB93E9C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2EA4EE4" w14:textId="294FE2CF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Mikromotor sa LED svjetlom i crijevom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1E14C95" w14:textId="041387D5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B43BC1C" w14:textId="5EA892C5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09438B1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5A2C0681" w14:textId="77777777" w:rsidTr="009B2DC0">
        <w:trPr>
          <w:trHeight w:val="268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98BF7EF" w14:textId="3F6D2D1C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9B356E7" w14:textId="41DFB4A8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 četkica, električni DC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019B5E9" w14:textId="6E280723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56464E3" w14:textId="7C4E97F2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77F4FFB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14FA399F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6027726" w14:textId="73AFC1F9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07A1E96A" w14:textId="730A3033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Minimalni raspon brzine od 100 do 40.000 rpm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9843D9B" w14:textId="67AEA45C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13C42B2" w14:textId="10A6BD08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FD762E8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7F95B682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E814C58" w14:textId="07367BD6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15AC607" w14:textId="2C0B06A5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Mogućnost rotacije u suprotnom smjeru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26BD043" w14:textId="1EE04C35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D216C62" w14:textId="31E45010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647E7D5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0C8A" w14:paraId="570E4AAD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B4D2653" w14:textId="7A49B030" w:rsidR="00730C8A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9C400C4" w14:textId="3162E739" w:rsidR="00730C8A" w:rsidRDefault="00730C8A" w:rsidP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Plavi kolj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čnik sa LED svjetlom i kompatibilnošću s ISO standardom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mikromotora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rijenos 1:1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mora imati miniminalno 2 godine garancije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od istog proizvođača kao i stolica.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F5E250A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9BFAF33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9B104B4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C8A" w14:paraId="667D6D5D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979741C" w14:textId="08B1163B" w:rsidR="00730C8A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1.36.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3684CB5" w14:textId="6D358C5A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Crveni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kolj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čnik sa LED svjetlom i kompatibilnošću s ISO standardom mikromotora, prijenos 1: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30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mora imati miniminalno 2 godine garancije, od istog proizvođača kao i stolica..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353A33C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AA9E26E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2606132" w14:textId="77777777" w:rsidR="00730C8A" w:rsidRDefault="0073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DC0" w14:paraId="7A3A327B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BE4634F" w14:textId="0666DCA5" w:rsidR="009B2DC0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3C294BB" w14:textId="6BBF1094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Plavi </w:t>
            </w:r>
            <w:r w:rsidR="00065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ravni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nasadnik</w:t>
            </w:r>
            <w:r w:rsidRPr="009B2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 LED svjetlom i kompatibilnošću s ISO standardom mikromotora, prijenos 1:1, mora imati miniminalno 2 godine garancije, od istog proizvođača kao i stolica..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AD0AB43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24727AB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EC9AE8D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2078" w14:paraId="5DC7796D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D879B27" w14:textId="1E660E53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657FFCF" w14:textId="3036EA0E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Ultrazvučni skidač kamenca sa LED svijetlom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8FD7D78" w14:textId="0EB35B0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FC33331" w14:textId="1DD8514B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E8FCD65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53AB0AB5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88A2D5A" w14:textId="5A20026E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7FABEF7" w14:textId="6807014C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Piezo način rada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97D11CC" w14:textId="54FAD410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E20B9EA" w14:textId="11B7D88A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8893B0C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6114F961" w14:textId="77777777" w:rsidTr="009B2DC0">
        <w:trPr>
          <w:trHeight w:val="234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A71165B" w14:textId="7D03C47B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F7375CE" w14:textId="53914859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Frekvencija od najmanje 28-32 kHz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B7B2406" w14:textId="487AF873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E21B8E5" w14:textId="35A650EA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EBF044D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60542941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CAFDE4B" w14:textId="4D7A5132" w:rsidR="00F62078" w:rsidRDefault="00F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01EFDE35" w14:textId="575D549C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Osvjetljenje min. 16.000 LUX-a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A2C4D93" w14:textId="25AF79C1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0A8F4B2" w14:textId="309A2CA5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CC0178C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1578A85D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8CC53B6" w14:textId="038E226B" w:rsidR="00F62078" w:rsidRDefault="00F62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1B411AF" w14:textId="507D8A03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Mogućnost naknadne ugradnje dodatnog mikromotora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41732A1" w14:textId="132D7D0E" w:rsidR="00F62078" w:rsidRDefault="00F62078" w:rsidP="00BA5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8FE0BF9" w14:textId="57DEA359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51E4638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33CAC0F6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0DFBF57" w14:textId="2218BC01" w:rsidR="00F62078" w:rsidRDefault="00F62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2BC585A" w14:textId="1AF9D203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 instrumenti predviđeni za moguću naknadnu ugradnju moraju biti raspoloživi do 5 godina od instalacije stomatološke jedinice.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E96562C" w14:textId="07CAD280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874E23F" w14:textId="53232EE4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7188C49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78" w14:paraId="3BA0E7F4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4595B30" w14:textId="257321B1" w:rsidR="00F62078" w:rsidRDefault="00F620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30BEE4A" w14:textId="22152FFC" w:rsidR="00F62078" w:rsidRPr="00730C8A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0C8A">
              <w:rPr>
                <w:rFonts w:ascii="Times New Roman" w:eastAsia="Times New Roman" w:hAnsi="Times New Roman" w:cs="Times New Roman"/>
                <w:sz w:val="20"/>
                <w:szCs w:val="20"/>
              </w:rPr>
              <w:t>Korisničko sučelje na liječničkom elementu mora pokazivati individualne postavke aktiviranog instrumenta kao što su brzina ili aktivacija spreja.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BC19361" w14:textId="37DDE55E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C3FCBE0" w14:textId="0AFA1AAC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67D2FD5" w14:textId="77777777" w:rsidR="00F62078" w:rsidRDefault="00F6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62B9890E" w14:textId="77777777" w:rsidTr="009B2DC0">
        <w:trPr>
          <w:trHeight w:val="51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6EF52EF" w14:textId="517CB823" w:rsidR="00D76369" w:rsidRDefault="00D763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64D65C1" w14:textId="550ACF4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Svi nasadni instrumenti moraju se automatski aktivirati kada su izabrani od strane operatera.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245692B" w14:textId="7C9D08A4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BE0581B" w14:textId="56B5196B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8A0FA92" w14:textId="777777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489C4EC6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2CBCC03" w14:textId="760694E5" w:rsidR="00D76369" w:rsidRDefault="00D763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F5E2E1C" w14:textId="3755A322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Crijeva instrumenata moraju imati brzi priključak za jednostavno spajanje i otpajanje instrumenata.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B1BC9A8" w14:textId="48E7E410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4140893" w14:textId="2F617590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F99C15F" w14:textId="777777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52A5E737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F86E61C" w14:textId="71C6AC32" w:rsidR="00D76369" w:rsidRDefault="00D763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5369464" w14:textId="634709F2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Tacna integrirana na liječničkom elementu.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9E7A075" w14:textId="3FE2E5AD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603AA6E" w14:textId="03250FFC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5AE169B" w14:textId="777777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65159587" w14:textId="77777777" w:rsidTr="009B2DC0">
        <w:trPr>
          <w:trHeight w:val="30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1A3F795" w14:textId="52ACB4B9" w:rsidR="00D76369" w:rsidRDefault="00D763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A5DD75C" w14:textId="3E1FB0F3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MULTIFUNKCIJSKA NOŽNA PEDALA: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D1BC229" w14:textId="424AD2E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CF45B49" w14:textId="7E92015A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55EE8CB" w14:textId="777777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1B7D4C45" w14:textId="77777777" w:rsidTr="009B2DC0">
        <w:trPr>
          <w:trHeight w:val="222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8163776" w14:textId="3463614F" w:rsidR="00D76369" w:rsidRDefault="00D763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75A4E0E" w14:textId="0806193D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Električna multifunkcijska nožna pedala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E716506" w14:textId="2683B85F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F3D6D46" w14:textId="4B8ACA6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295E4F5" w14:textId="777777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0EA32EAE" w14:textId="77777777" w:rsidTr="009B2DC0">
        <w:trPr>
          <w:trHeight w:val="35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0E3AE90" w14:textId="1B9DC12E" w:rsidR="00D76369" w:rsidRDefault="00D763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9AC8655" w14:textId="74C14DD8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Čvrsta, jednostavna za korištenje, mora omogućiti korisniku rad u sjedećem i stojećem položaju.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AAA314F" w14:textId="3B062090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E329A03" w14:textId="2644DE05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64B37AA" w14:textId="777777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3A974364" w14:textId="77777777" w:rsidTr="009B2DC0">
        <w:trPr>
          <w:trHeight w:val="5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5428C59" w14:textId="1620CE7B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050F0296" w14:textId="4B798F3A" w:rsidR="00D76369" w:rsidRDefault="00D76369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Mora imati funkciju ispuha na odabranom nasadnom instrumentu.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BE2D636" w14:textId="4CEDE728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840A56B" w14:textId="751BF75F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316BE82" w14:textId="777777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4CD0A31A" w14:textId="77777777" w:rsidTr="009B2DC0">
        <w:trPr>
          <w:trHeight w:val="27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80115B7" w14:textId="01B4DEEA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CAAE4C6" w14:textId="6811C974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Brzina i smjer rotacije električnog mikromotora i snaga ultrazvučnog skidača kamenca moraju se kontrolirati pomoću nožne pedale.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3174ADD" w14:textId="1E537C7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F9FA5FA" w14:textId="5DC9B5E2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AAF2950" w14:textId="335CBC31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5AA83F15" w14:textId="77777777" w:rsidTr="009B2DC0">
        <w:trPr>
          <w:trHeight w:val="54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B0DE965" w14:textId="3A8236D8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FBFB66F" w14:textId="476CD5E5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VODENI BLOK I ASISTENTSKI ELEMENT: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8C6AC25" w14:textId="7564DFF4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8C6EFE4" w14:textId="03DAA126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2EDDF9C" w14:textId="2A4A9DB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29FE3D49" w14:textId="77777777" w:rsidTr="009B2DC0">
        <w:trPr>
          <w:trHeight w:val="57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388F98D" w14:textId="0D3E02E2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8DA3F6F" w14:textId="102A389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Fontana mora biti čvrsta i otporna na ogrebotine, izrađena od čvrstog materijala.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7C05B6B" w14:textId="5E4A8CD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97FE666" w14:textId="39F099D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AB69851" w14:textId="72734D40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1EEDCC6A" w14:textId="77777777" w:rsidTr="009B2DC0">
        <w:trPr>
          <w:trHeight w:val="5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1981D58A" w14:textId="103E989F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4E9D591" w14:textId="5B3C1CE9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Sustav boce za destiliranu vodu od minimalno 1 L s prekidačem za izbor opskrbe vode između vodovodne mreže i destilirane vode</w:t>
            </w:r>
            <w:r w:rsidR="00F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9B2EBA0" w14:textId="5C8858E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0062BB3" w14:textId="6D0B109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7C72BF3" w14:textId="065D96AC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329D2761" w14:textId="77777777" w:rsidTr="009B2DC0">
        <w:trPr>
          <w:trHeight w:val="248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3C7CEC2" w14:textId="43A56E9E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353B08F" w14:textId="26A27CE6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Jedinica mora ispunjavati zahtjeve norme EN1717 ili jednakovrijedno vezano za sustav destilirane vode.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CA92DBF" w14:textId="291013BB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14CE363" w14:textId="75C887D6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DBC0F20" w14:textId="39DACF06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0583BA33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1FC70B4" w14:textId="31A15FD0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C7C99A2" w14:textId="09DB37BC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Punjenje čaše i ispiranje fontane aktivira se pomoću tipki na liječničkom i asistentskom elementu.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31EB970" w14:textId="4F931054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CBCD282" w14:textId="68D1B17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2E49061" w14:textId="6B3FFDCB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5D4713DF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98AEBA7" w14:textId="7B1F7215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F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17F3730" w14:textId="3FA83B3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Pljuvačnica lako odvojiva radi svakodnevnog higijenskog održavanja. Pljuvačnica pokretna po horizontali.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8751E42" w14:textId="3A19D3E2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0167A14" w14:textId="57E65363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95642A2" w14:textId="2630753A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3709257A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AD235BF" w14:textId="469F0D56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 w:rsidR="00F27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3D648ACC" w14:textId="3F834DA8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Mogućnost naknadne ugradnje grijača za vodu na svim instrumentima liječničkog elementa, pusteru na asistentskom elementu, te punjaču čaše.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52D869B" w14:textId="04AC28E2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E91C19F" w14:textId="0BE2538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8BDDE62" w14:textId="1C7F5FC3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4231A5BD" w14:textId="77777777" w:rsidTr="009B2DC0">
        <w:trPr>
          <w:trHeight w:val="47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4EF84EC" w14:textId="04C2713E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3CB3624" w14:textId="1C6FC07B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asistentskom elementu moraju biti crijevo za sisaljku i crijevo za kiruršku sukciju.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5E8C5D7" w14:textId="0318BF7E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DFA9CE1" w14:textId="5BA925B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2611A0F" w14:textId="72516D69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70E4B8FE" w14:textId="77777777" w:rsidTr="009B2DC0">
        <w:trPr>
          <w:trHeight w:val="29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5B019E8" w14:textId="355E3B86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FDE8F61" w14:textId="7BAB6D0C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Priprema za suhu sukciju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82F5BA0" w14:textId="57BD1C57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BDAC55E" w14:textId="6776E85D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2D2827C" w14:textId="3FFFBCDD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6369" w14:paraId="025D2EFF" w14:textId="77777777" w:rsidTr="009B2DC0">
        <w:trPr>
          <w:trHeight w:val="27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1199E256" w14:textId="19788CC4" w:rsidR="00D76369" w:rsidRDefault="00D7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78CACAC" w14:textId="15619936" w:rsidR="00D76369" w:rsidRDefault="00E62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Mogućnost naknadne ugradnje c</w:t>
            </w:r>
            <w:r w:rsidR="00D76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entrifugaln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</w:t>
            </w:r>
            <w:r w:rsidR="00D76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saug separator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AC91B80" w14:textId="32722229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030CF40" w14:textId="0CF51D4F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B8B843F" w14:textId="1E6A5D13" w:rsidR="00D76369" w:rsidRDefault="00D7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77C0824E" w14:textId="77777777" w:rsidTr="009B2DC0">
        <w:trPr>
          <w:trHeight w:val="547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BE09266" w14:textId="75D9EA1F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015D41E1" w14:textId="39E1D320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Mogućnost naknadne ugradnje 3-funkcijskog pustera na asistentskom elementu.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1B511A7" w14:textId="00238E58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A73275C" w14:textId="5F955D27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EB9C4D2" w14:textId="27784708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473E80F6" w14:textId="77777777" w:rsidTr="009B2DC0">
        <w:trPr>
          <w:gridAfter w:val="4"/>
          <w:wAfter w:w="12709" w:type="dxa"/>
          <w:trHeight w:val="255"/>
        </w:trPr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F735988" w14:textId="7204818C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06542EE4" w14:textId="77777777" w:rsidTr="009B2DC0">
        <w:trPr>
          <w:trHeight w:val="30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3E62CF1" w14:textId="0C7EED66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056EFA4" w14:textId="071DF12C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OPERACIJSKI REFLEKTOR: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2345B77" w14:textId="16F5533D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DA5CBDB" w14:textId="6F186C08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C8A726B" w14:textId="2557680A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50B0886A" w14:textId="77777777" w:rsidTr="009B2DC0">
        <w:trPr>
          <w:trHeight w:val="563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697A742" w14:textId="681AE9B7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2F88549" w14:textId="0F2A5FDC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Reflektor LED tehnologije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31E3A73" w14:textId="454D5D92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9B5546C" w14:textId="5C87156A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C749CCE" w14:textId="64F87AD3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5E6476E4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1F6E34D5" w14:textId="69356D11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1ED9F8D" w14:textId="6542780C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Pomičan u tri osi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40ECBB2" w14:textId="0AB7CA6E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6A965F2" w14:textId="440B909E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BB8DF89" w14:textId="52FA7769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5A35A109" w14:textId="77777777" w:rsidTr="009B2DC0">
        <w:trPr>
          <w:trHeight w:val="55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4F31E6CA" w14:textId="19D8BB3F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86FA4AE" w14:textId="6A2DAA56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 boje od minimalno 5.000 K uz mogućnost regulacije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E0D841E" w14:textId="188ED978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7927C17" w14:textId="47DD86F2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9AF6EAB" w14:textId="49E18ACE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13B50241" w14:textId="77777777" w:rsidTr="009B2DC0">
        <w:trPr>
          <w:trHeight w:val="40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566FCD7B" w14:textId="0F781449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A2AC127" w14:textId="5E7CBFDE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Intenzitet svijetla od minimalno 20.000 LUX uz mogućnost regulacije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540A3FF" w14:textId="28B4B667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BE05BA2" w14:textId="3B39851E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9282233" w14:textId="6AB887A1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2C3AA595" w14:textId="77777777" w:rsidTr="009B2DC0">
        <w:trPr>
          <w:trHeight w:val="459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22437AE" w14:textId="2E5A240D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278CD4C" w14:textId="12AA5A4B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Uključivanje operacijskog reflektora mora biti izvedivo na sljedeći način: kontrolna tipka na liječničkom elementu, automatska kontrola putem programa na stolici, integriran senzor za uključivanje i isključivanje reflektora bez dodira.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F68DA90" w14:textId="4E7D42CA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495AD1E" w14:textId="37C6537A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D1F1377" w14:textId="28017C2C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7D6835C9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0EF0797" w14:textId="5B1CD71D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D030A1D" w14:textId="3A5BE6E4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Reflektor mora imati način rada koji sprječava prijevremeno stvrdnjavanje kompozita, koji se može aktivirati putem tipke na liječničkom elementu, ili putem senzora.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8A7E7B6" w14:textId="3A6C1A5C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C70D72F" w14:textId="3678268F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FFBE409" w14:textId="28040EBD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113B7764" w14:textId="77777777" w:rsidTr="009B2DC0">
        <w:trPr>
          <w:trHeight w:val="25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21E45E6D" w14:textId="056DFB88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1073F8F" w14:textId="5246D453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Reflektor mora imati kućište koje je u potpunosti zatvoreno i glatko iz higijenskih razloga.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E1E2120" w14:textId="7B4505CD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4E989BE" w14:textId="603C102A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E55EB95" w14:textId="20B65C40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772B" w14:paraId="22AD1FFC" w14:textId="77777777" w:rsidTr="009B2DC0">
        <w:trPr>
          <w:trHeight w:val="192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15FFD03" w14:textId="29D15131" w:rsidR="00F2772B" w:rsidRDefault="00F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A7A3315" w14:textId="337FE054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MULTIMEDIA I MREŽA: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D06820C" w14:textId="71E9B031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DB7E2E6" w14:textId="21FC94EB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288518B" w14:textId="03147595" w:rsidR="00F2772B" w:rsidRDefault="00F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6E0D" w14:paraId="3FA51D38" w14:textId="77777777" w:rsidTr="009B2DC0">
        <w:trPr>
          <w:trHeight w:val="211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6B0BBE5" w14:textId="2134D453" w:rsidR="00CA6E0D" w:rsidRDefault="00CA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15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2525269F" w14:textId="1B4C8514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Mogućnost naknadne ugradnje medicinskog HD monitora 22" na stup reflektora stomatološke jedinice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D4760DB" w14:textId="3E3F7C49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65B62C9" w14:textId="2D194A2D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AE99FD3" w14:textId="4240FAA0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6E0D" w14:paraId="3702F927" w14:textId="77777777" w:rsidTr="009B2DC0">
        <w:trPr>
          <w:trHeight w:val="325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C5ED6B2" w14:textId="72342695" w:rsidR="00CA6E0D" w:rsidRDefault="00CA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  <w:r w:rsidR="00151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D5F2CFA" w14:textId="24C54DEE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Ugovaratelj mora izvršiti sve radnje potrebne za instalaciju opreme, uspostaviti odgovarajuće spojeve između svih sastavnih dijelova oprema, izvršiti osnovne funkcionalne testove i osigurati svu dodatnu opremu za punu radnu funkcionalnost (kablove, konektore, periferne uređaje i sl.)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74D4324" w14:textId="3C648180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1A15B17E" w14:textId="248FD17D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D46FA73" w14:textId="33AB59E2" w:rsidR="00CA6E0D" w:rsidRDefault="00CA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2DC0" w14:paraId="2559B649" w14:textId="77777777" w:rsidTr="009B2DC0">
        <w:trPr>
          <w:trHeight w:val="222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081D0BD0" w14:textId="386D1651" w:rsidR="009B2DC0" w:rsidRDefault="009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  <w:r w:rsidR="001511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D5AD858" w14:textId="677E33A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Osigurani rezervni dijelovi  tijekom minimalno 10 godina.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12A8123" w14:textId="13E7EE38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6A8D509" w14:textId="76C8E436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6019263" w14:textId="5EA06E06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33F6" w14:paraId="676D7C90" w14:textId="77777777" w:rsidTr="009B2DC0">
        <w:trPr>
          <w:trHeight w:val="222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1BB8812A" w14:textId="67A62801" w:rsidR="002C33F6" w:rsidRDefault="002C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  <w:r w:rsidR="001511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03FEB3F" w14:textId="43540C7B" w:rsidR="002C33F6" w:rsidRDefault="002C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Stomatološka jedinica mora imati mrežni priključak, mogućnost spajanja s vanjskim računalom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 i</w:t>
            </w:r>
            <w:r w:rsidRPr="002C33F6">
              <w:rPr>
                <w:rFonts w:ascii="Times New Roman" w:eastAsia="Times New Roman" w:hAnsi="Times New Roman" w:cs="Times New Roman"/>
                <w:sz w:val="20"/>
                <w:szCs w:val="20"/>
              </w:rPr>
              <w:t>zvoz podataka kao što su servisne poruke i status stomatološke jedinice.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F309232" w14:textId="77777777" w:rsidR="002C33F6" w:rsidRDefault="002C3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5657EDB" w14:textId="77777777" w:rsidR="002C33F6" w:rsidRDefault="002C3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1C0403F" w14:textId="77777777" w:rsidR="002C33F6" w:rsidRDefault="002C3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DC0" w14:paraId="565CE695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DB2CB95" w14:textId="46517072" w:rsidR="009B2DC0" w:rsidRDefault="009B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  <w:r w:rsidR="001511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4F3914C1" w14:textId="7073C56F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STOMATOLOŠKA RADNA STOLICA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BDE133E" w14:textId="0484DB22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1951746" w14:textId="43AAA4E6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FAACBE4" w14:textId="0ACDE320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2DC0" w14:paraId="7EC61E4B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34E2189D" w14:textId="34C6C761" w:rsidR="009B2DC0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1.78.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60D70996" w14:textId="5D45C5BD" w:rsidR="009B2DC0" w:rsidRDefault="008E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Radna stolica mora imati barem 5 rotirajućih dvostrukih kotača, s nosivošću do 135 kg.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497B56E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B18130E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59FCE9D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DC0" w14:paraId="5EF36B04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76CFE032" w14:textId="50EC8140" w:rsidR="009B2DC0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1.79.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1FD8C4D1" w14:textId="2E94460E" w:rsidR="009B2DC0" w:rsidRDefault="008E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Podešavanje visine</w:t>
            </w:r>
            <w:r w:rsidR="0042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stolice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ručicom ispod sjedala, s nožnim prstenom</w:t>
            </w:r>
            <w:r w:rsidR="00427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A035A12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4DA33DB4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0A830214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DC0" w14:paraId="0B23B685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11CBC340" w14:textId="2F112C54" w:rsidR="009B2DC0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1.80.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510E31C2" w14:textId="3F54B61C" w:rsidR="009B2DC0" w:rsidRDefault="0042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Presvlake moraju biti dostupne u istim bojama kao stomatološka jedinica i moraju se moći dezinficirati maramicama.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897D291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6375DE83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3BE63FA0" w14:textId="77777777" w:rsidR="009B2DC0" w:rsidRDefault="009B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3A0" w14:paraId="7A9FCB88" w14:textId="77777777" w:rsidTr="009B2DC0">
        <w:trPr>
          <w:trHeight w:val="510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  <w:vAlign w:val="center"/>
          </w:tcPr>
          <w:p w14:paraId="6B96053C" w14:textId="7645389E" w:rsidR="004273A0" w:rsidRDefault="0015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1.81.</w:t>
            </w:r>
          </w:p>
        </w:tc>
        <w:tc>
          <w:tcPr>
            <w:tcW w:w="6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center"/>
          </w:tcPr>
          <w:p w14:paraId="7553C7E1" w14:textId="31184858" w:rsidR="004273A0" w:rsidRDefault="0042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Radna stolica mora biti od istog proizvođača kao i stomatološka jedinica.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2A27F0F6" w14:textId="77777777" w:rsidR="004273A0" w:rsidRDefault="0042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5953C856" w14:textId="77777777" w:rsidR="004273A0" w:rsidRDefault="0042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  <w:vAlign w:val="bottom"/>
          </w:tcPr>
          <w:p w14:paraId="7E396334" w14:textId="77777777" w:rsidR="004273A0" w:rsidRDefault="00427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D05C40D" w14:textId="77777777" w:rsidR="007821AD" w:rsidRDefault="007821AD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14:paraId="113F2402" w14:textId="77777777" w:rsidR="007821AD" w:rsidRDefault="007821AD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9135" w:type="dxa"/>
        <w:tblInd w:w="109" w:type="dxa"/>
        <w:tblLook w:val="04A0" w:firstRow="1" w:lastRow="0" w:firstColumn="1" w:lastColumn="0" w:noHBand="0" w:noVBand="1"/>
      </w:tblPr>
      <w:tblGrid>
        <w:gridCol w:w="9135"/>
      </w:tblGrid>
      <w:tr w:rsidR="007821AD" w14:paraId="5F3FF438" w14:textId="77777777">
        <w:trPr>
          <w:trHeight w:val="272"/>
        </w:trPr>
        <w:tc>
          <w:tcPr>
            <w:tcW w:w="9135" w:type="dxa"/>
            <w:vAlign w:val="bottom"/>
          </w:tcPr>
          <w:p w14:paraId="3E5508D0" w14:textId="77777777" w:rsidR="007821AD" w:rsidRDefault="007821AD">
            <w:pPr>
              <w:suppressAutoHyphens w:val="0"/>
              <w:spacing w:after="0" w:line="240" w:lineRule="auto"/>
            </w:pPr>
          </w:p>
        </w:tc>
      </w:tr>
      <w:tr w:rsidR="007821AD" w14:paraId="272BA1CC" w14:textId="77777777">
        <w:trPr>
          <w:trHeight w:val="272"/>
        </w:trPr>
        <w:tc>
          <w:tcPr>
            <w:tcW w:w="9135" w:type="dxa"/>
            <w:vAlign w:val="bottom"/>
          </w:tcPr>
          <w:p w14:paraId="3388EE52" w14:textId="77777777" w:rsidR="007821AD" w:rsidRDefault="007821AD">
            <w:pPr>
              <w:suppressAutoHyphens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259F703F" w14:textId="5DEE8AA5" w:rsidR="00151139" w:rsidRDefault="00D90B73" w:rsidP="00D90B7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U_________________, __________2025.god.</w:t>
      </w:r>
    </w:p>
    <w:p w14:paraId="0E50C373" w14:textId="77777777" w:rsidR="00151139" w:rsidRDefault="00151139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4F4E9D" w14:textId="77777777" w:rsidR="00151139" w:rsidRDefault="00151139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B2E7B3" w14:textId="77777777" w:rsidR="00151139" w:rsidRDefault="00151139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EAD910" w14:textId="6087C58F" w:rsidR="007821AD" w:rsidRDefault="00220DE5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Potpis i pečat: </w:t>
      </w:r>
    </w:p>
    <w:p w14:paraId="5F259BF0" w14:textId="77777777" w:rsidR="00D90B73" w:rsidRDefault="00D90B73">
      <w:pPr>
        <w:widowControl w:val="0"/>
        <w:spacing w:after="0" w:line="240" w:lineRule="auto"/>
        <w:ind w:left="10620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F350A2" w14:textId="29CC654F" w:rsidR="00D90B73" w:rsidRDefault="00D90B73">
      <w:pPr>
        <w:widowControl w:val="0"/>
        <w:spacing w:after="0" w:line="240" w:lineRule="auto"/>
        <w:ind w:left="10620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</w:p>
    <w:sectPr w:rsidR="00D90B73">
      <w:headerReference w:type="default" r:id="rId7"/>
      <w:footerReference w:type="default" r:id="rId8"/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564F" w14:textId="77777777" w:rsidR="0010736C" w:rsidRDefault="0010736C">
      <w:pPr>
        <w:spacing w:after="0" w:line="240" w:lineRule="auto"/>
      </w:pPr>
      <w:r>
        <w:separator/>
      </w:r>
    </w:p>
  </w:endnote>
  <w:endnote w:type="continuationSeparator" w:id="0">
    <w:p w14:paraId="708F6098" w14:textId="77777777" w:rsidR="0010736C" w:rsidRDefault="0010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E602" w14:textId="77777777" w:rsidR="002073A5" w:rsidRDefault="002073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93B3" w14:textId="77777777" w:rsidR="0010736C" w:rsidRDefault="0010736C">
      <w:pPr>
        <w:spacing w:after="0" w:line="240" w:lineRule="auto"/>
      </w:pPr>
      <w:r>
        <w:separator/>
      </w:r>
    </w:p>
  </w:footnote>
  <w:footnote w:type="continuationSeparator" w:id="0">
    <w:p w14:paraId="16E4CFCD" w14:textId="77777777" w:rsidR="0010736C" w:rsidRDefault="0010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C6B2" w14:textId="77777777" w:rsidR="002073A5" w:rsidRDefault="002073A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AD"/>
    <w:rsid w:val="00002E03"/>
    <w:rsid w:val="000116FC"/>
    <w:rsid w:val="00023105"/>
    <w:rsid w:val="00030E09"/>
    <w:rsid w:val="000564D4"/>
    <w:rsid w:val="00065CF0"/>
    <w:rsid w:val="000712B3"/>
    <w:rsid w:val="00077294"/>
    <w:rsid w:val="000A35CE"/>
    <w:rsid w:val="000A672E"/>
    <w:rsid w:val="000B4E20"/>
    <w:rsid w:val="0010736C"/>
    <w:rsid w:val="001228DD"/>
    <w:rsid w:val="00151139"/>
    <w:rsid w:val="0016463D"/>
    <w:rsid w:val="001E4C37"/>
    <w:rsid w:val="002073A5"/>
    <w:rsid w:val="00220DE5"/>
    <w:rsid w:val="00242E93"/>
    <w:rsid w:val="0026188A"/>
    <w:rsid w:val="002A7397"/>
    <w:rsid w:val="002B6059"/>
    <w:rsid w:val="002C33F6"/>
    <w:rsid w:val="00303E8B"/>
    <w:rsid w:val="00306FAA"/>
    <w:rsid w:val="00307E02"/>
    <w:rsid w:val="00323F85"/>
    <w:rsid w:val="003443C0"/>
    <w:rsid w:val="00360ACE"/>
    <w:rsid w:val="00370EBF"/>
    <w:rsid w:val="003F24F4"/>
    <w:rsid w:val="004151A4"/>
    <w:rsid w:val="004273A0"/>
    <w:rsid w:val="00427C81"/>
    <w:rsid w:val="004556FF"/>
    <w:rsid w:val="00461D31"/>
    <w:rsid w:val="00494223"/>
    <w:rsid w:val="00532DDC"/>
    <w:rsid w:val="0058306D"/>
    <w:rsid w:val="005B72DB"/>
    <w:rsid w:val="005D515A"/>
    <w:rsid w:val="005F2EE5"/>
    <w:rsid w:val="00613B6C"/>
    <w:rsid w:val="006800C7"/>
    <w:rsid w:val="006D585E"/>
    <w:rsid w:val="00707AB2"/>
    <w:rsid w:val="00720527"/>
    <w:rsid w:val="00730C8A"/>
    <w:rsid w:val="00731117"/>
    <w:rsid w:val="007821AD"/>
    <w:rsid w:val="007B13C5"/>
    <w:rsid w:val="007C15A5"/>
    <w:rsid w:val="007E6E84"/>
    <w:rsid w:val="007F4CA8"/>
    <w:rsid w:val="008509EF"/>
    <w:rsid w:val="00861E4B"/>
    <w:rsid w:val="00877C66"/>
    <w:rsid w:val="00896E2A"/>
    <w:rsid w:val="008A4133"/>
    <w:rsid w:val="008D317C"/>
    <w:rsid w:val="008E4E9D"/>
    <w:rsid w:val="00942A26"/>
    <w:rsid w:val="009B2DC0"/>
    <w:rsid w:val="009C558D"/>
    <w:rsid w:val="009E5368"/>
    <w:rsid w:val="009F04BB"/>
    <w:rsid w:val="00AC421B"/>
    <w:rsid w:val="00AC63A2"/>
    <w:rsid w:val="00B33A7D"/>
    <w:rsid w:val="00B54ECE"/>
    <w:rsid w:val="00B76745"/>
    <w:rsid w:val="00B941AB"/>
    <w:rsid w:val="00C04FD4"/>
    <w:rsid w:val="00C14723"/>
    <w:rsid w:val="00C44A09"/>
    <w:rsid w:val="00C83605"/>
    <w:rsid w:val="00C856EF"/>
    <w:rsid w:val="00CA6E0D"/>
    <w:rsid w:val="00CC1159"/>
    <w:rsid w:val="00CF23A8"/>
    <w:rsid w:val="00D10BAF"/>
    <w:rsid w:val="00D53EE8"/>
    <w:rsid w:val="00D733E8"/>
    <w:rsid w:val="00D76369"/>
    <w:rsid w:val="00D90B73"/>
    <w:rsid w:val="00DA2525"/>
    <w:rsid w:val="00DB456F"/>
    <w:rsid w:val="00DD4754"/>
    <w:rsid w:val="00DF181A"/>
    <w:rsid w:val="00E12078"/>
    <w:rsid w:val="00E24787"/>
    <w:rsid w:val="00E26139"/>
    <w:rsid w:val="00E62F7B"/>
    <w:rsid w:val="00EC7038"/>
    <w:rsid w:val="00ED0AAE"/>
    <w:rsid w:val="00EE1007"/>
    <w:rsid w:val="00F2772B"/>
    <w:rsid w:val="00F27F6C"/>
    <w:rsid w:val="00F554CA"/>
    <w:rsid w:val="00F62078"/>
    <w:rsid w:val="00F7263C"/>
    <w:rsid w:val="00F7724C"/>
    <w:rsid w:val="00F90508"/>
    <w:rsid w:val="00FC2875"/>
    <w:rsid w:val="00FD0FB9"/>
    <w:rsid w:val="00FE1BF5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025D"/>
  <w15:docId w15:val="{E5F96293-362D-47E6-8124-521D192E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202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qFormat/>
    <w:rsid w:val="00202389"/>
    <w:rPr>
      <w:vertAlign w:val="superscript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94F2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3283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03283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32831"/>
    <w:rPr>
      <w:b/>
      <w:bCs/>
      <w:sz w:val="20"/>
      <w:szCs w:val="20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133AA4"/>
    <w:rPr>
      <w:rFonts w:ascii="Calibri" w:hAnsi="Calibri"/>
      <w:color w:val="00000A"/>
      <w:sz w:val="22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133AA4"/>
    <w:rPr>
      <w:rFonts w:ascii="Calibri" w:hAnsi="Calibri"/>
      <w:color w:val="00000A"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Popis">
    <w:name w:val="List"/>
    <w:basedOn w:val="TextBody"/>
    <w:pPr>
      <w:widowControl w:val="0"/>
    </w:pPr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ilnaslova">
    <w:name w:val="Stil naslova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fusnote">
    <w:name w:val="footnote text"/>
    <w:basedOn w:val="Normal"/>
    <w:link w:val="TekstfusnoteChar"/>
    <w:uiPriority w:val="99"/>
    <w:semiHidden/>
    <w:unhideWhenUsed/>
    <w:qFormat/>
    <w:rsid w:val="00202389"/>
    <w:pPr>
      <w:spacing w:after="0" w:line="240" w:lineRule="auto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94F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03283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032831"/>
    <w:rPr>
      <w:b/>
      <w:bCs/>
    </w:rPr>
  </w:style>
  <w:style w:type="paragraph" w:styleId="Bezproreda">
    <w:name w:val="No Spacing"/>
    <w:uiPriority w:val="1"/>
    <w:qFormat/>
    <w:rsid w:val="00B144D5"/>
    <w:pPr>
      <w:suppressAutoHyphens/>
    </w:pPr>
    <w:rPr>
      <w:rFonts w:ascii="Calibri" w:eastAsia="Times New Roman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85366E"/>
    <w:pPr>
      <w:ind w:left="720"/>
      <w:contextualSpacing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33AA4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133AA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SimSun" w:hAnsi="Times New Roman" w:cs="Lucida Sans"/>
      <w:color w:val="000000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59"/>
    <w:rsid w:val="0020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DE14-F1C1-470C-B23F-ADBDF15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Mario Kožul 2</cp:lastModifiedBy>
  <cp:revision>4</cp:revision>
  <dcterms:created xsi:type="dcterms:W3CDTF">2025-07-16T09:47:00Z</dcterms:created>
  <dcterms:modified xsi:type="dcterms:W3CDTF">2025-07-16T09:53:00Z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